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88" w:rsidRDefault="00E66888" w:rsidP="00E66888">
      <w:r>
        <w:t>DECRETO Nº. 073/2017</w:t>
      </w:r>
    </w:p>
    <w:p w:rsidR="00E66888" w:rsidRDefault="00E66888" w:rsidP="00E66888">
      <w:pPr>
        <w:ind w:left="2832"/>
        <w:jc w:val="both"/>
      </w:pPr>
      <w:r>
        <w:t xml:space="preserve">Estabelece Limitação de empenho e movimentação financeira pelo Poder Executivo Municipal de São Miguel da Boa Vista/SC, em atendimento ao que estabelece o art. 9º da Lei Complementar Federal nº. 101, de 04 de maio de 2000, e dá outras providencias. </w:t>
      </w:r>
    </w:p>
    <w:p w:rsidR="00E66888" w:rsidRDefault="00E66888" w:rsidP="00E66888">
      <w:pPr>
        <w:ind w:left="2832"/>
        <w:jc w:val="both"/>
      </w:pPr>
    </w:p>
    <w:p w:rsidR="00E66888" w:rsidRDefault="00E66888" w:rsidP="00E66888">
      <w:pPr>
        <w:jc w:val="both"/>
      </w:pPr>
      <w:r>
        <w:t>VILMAR SCHMAEDECKE, Prefeito Municipal de São Miguel da Boa Vista/SC, no uso das atribuições legais que lhe são conferidas pela Lei Orgânica Municipal e tendo em vista o disposto no art. 9º da Lei Complementar Federal nº. 101, de o4 de maio de 2000, e art. 38 da Lei Municipal nº. 1010, de 24/06/2016.</w:t>
      </w:r>
    </w:p>
    <w:p w:rsidR="00E66888" w:rsidRDefault="00E66888" w:rsidP="00E66888">
      <w:pPr>
        <w:jc w:val="both"/>
      </w:pPr>
      <w:r>
        <w:t>DECRETA:</w:t>
      </w:r>
    </w:p>
    <w:p w:rsidR="00E66888" w:rsidRDefault="00E66888" w:rsidP="00E66888">
      <w:pPr>
        <w:jc w:val="both"/>
      </w:pPr>
      <w:r>
        <w:t xml:space="preserve">Art. 1º. </w:t>
      </w:r>
      <w:proofErr w:type="gramStart"/>
      <w:r>
        <w:t>Fica</w:t>
      </w:r>
      <w:proofErr w:type="gramEnd"/>
      <w:r>
        <w:t xml:space="preserve"> pelo presente Decreto estabelecido os critérios para Limitação de empenho das dotações orçamentarias e da movimentação financeira a serem utilizados pelo Poder Executivo Municipal quando da realização de despesas e desembolso financeiro até o restabelecimento total do déficit orçamentário no montante de R$ 4.536.578,29 (  Quatro milhões e quinhentos e trinta e seis mil e quinhentos e setenta e oito reais e vinte e nove centavos ), apurado no período até o 3º Bimestre de 2017.</w:t>
      </w:r>
    </w:p>
    <w:p w:rsidR="00E66888" w:rsidRDefault="00E66888" w:rsidP="00E66888">
      <w:pPr>
        <w:jc w:val="both"/>
      </w:pPr>
      <w:r>
        <w:t>Art. 2º. Em cumprimento ao que determina o art. 38 da Lei Municipal nº. 1010, de 24/06/2016 – Lei de Diretrizes Orçamentarias fica bloqueada as seguintes dotações orçamentarias classificadas nos Grupos de Natureza de Despesa descritas a seguir:</w:t>
      </w:r>
    </w:p>
    <w:p w:rsidR="00E66888" w:rsidRDefault="00E66888" w:rsidP="00E66888">
      <w:pPr>
        <w:numPr>
          <w:ilvl w:val="0"/>
          <w:numId w:val="1"/>
        </w:numPr>
        <w:spacing w:after="160" w:line="259" w:lineRule="auto"/>
        <w:jc w:val="both"/>
      </w:pPr>
      <w:r>
        <w:t>Prefeitura Municipal de São Miguel da Boa Vista/SC.</w:t>
      </w:r>
    </w:p>
    <w:p w:rsidR="00E66888" w:rsidRDefault="00E66888" w:rsidP="00E66888">
      <w:pPr>
        <w:numPr>
          <w:ilvl w:val="0"/>
          <w:numId w:val="2"/>
        </w:numPr>
        <w:spacing w:after="160" w:line="259" w:lineRule="auto"/>
        <w:jc w:val="both"/>
      </w:pPr>
      <w:r>
        <w:t>4.4 – Despesas de Capital no montante de R$ 4.536.578,29</w:t>
      </w:r>
    </w:p>
    <w:p w:rsidR="00E66888" w:rsidRDefault="00E66888" w:rsidP="00E66888">
      <w:pPr>
        <w:ind w:left="360"/>
        <w:jc w:val="both"/>
      </w:pPr>
      <w:r>
        <w:t>- Modalidade de aplicação 4.4.90 – 00.00.00.00.00</w:t>
      </w:r>
    </w:p>
    <w:p w:rsidR="00E66888" w:rsidRDefault="00E66888" w:rsidP="00E66888">
      <w:pPr>
        <w:ind w:left="360"/>
        <w:jc w:val="both"/>
      </w:pPr>
      <w:r>
        <w:t xml:space="preserve">Fonte: 00.001.0034 – </w:t>
      </w:r>
      <w:proofErr w:type="spellStart"/>
      <w:r w:rsidRPr="00E40F1F">
        <w:t>Transf</w:t>
      </w:r>
      <w:proofErr w:type="spellEnd"/>
      <w:r w:rsidRPr="00E40F1F">
        <w:t xml:space="preserve">. </w:t>
      </w:r>
      <w:proofErr w:type="spellStart"/>
      <w:proofErr w:type="gramStart"/>
      <w:r w:rsidRPr="00E40F1F">
        <w:t>Conv.</w:t>
      </w:r>
      <w:proofErr w:type="gramEnd"/>
      <w:r w:rsidRPr="00E40F1F">
        <w:t>União</w:t>
      </w:r>
      <w:proofErr w:type="spellEnd"/>
      <w:r w:rsidRPr="00E40F1F">
        <w:t xml:space="preserve">/Outros (não relacionados à </w:t>
      </w:r>
      <w:proofErr w:type="spellStart"/>
      <w:r w:rsidRPr="00E40F1F">
        <w:t>educ</w:t>
      </w:r>
      <w:proofErr w:type="spellEnd"/>
      <w:r w:rsidRPr="00E40F1F">
        <w:t>/Saúde/</w:t>
      </w:r>
      <w:proofErr w:type="spellStart"/>
      <w:r w:rsidRPr="00E40F1F">
        <w:t>A.Social</w:t>
      </w:r>
      <w:proofErr w:type="spellEnd"/>
      <w:r w:rsidRPr="00E40F1F">
        <w:t>)</w:t>
      </w:r>
      <w:r>
        <w:t>:</w:t>
      </w:r>
      <w:r>
        <w:t xml:space="preserve">                           R$ 1.674.500,00</w:t>
      </w:r>
    </w:p>
    <w:p w:rsidR="00E66888" w:rsidRDefault="00E66888" w:rsidP="00E66888">
      <w:pPr>
        <w:ind w:left="360"/>
        <w:jc w:val="both"/>
      </w:pPr>
      <w:r>
        <w:t>- Modalidade de aplicação 4.4.90 – 00.00.00.00.00</w:t>
      </w:r>
    </w:p>
    <w:p w:rsidR="00E66888" w:rsidRDefault="00E66888" w:rsidP="00E66888">
      <w:pPr>
        <w:ind w:left="360"/>
        <w:jc w:val="both"/>
      </w:pPr>
      <w:r>
        <w:t>Fonte: 00.01.0064</w:t>
      </w:r>
      <w:proofErr w:type="gramStart"/>
      <w:r>
        <w:t xml:space="preserve">  </w:t>
      </w:r>
      <w:proofErr w:type="spellStart"/>
      <w:proofErr w:type="gramEnd"/>
      <w:r w:rsidRPr="00E40F1F">
        <w:t>Transf.Convênios</w:t>
      </w:r>
      <w:proofErr w:type="spellEnd"/>
      <w:r w:rsidRPr="00E40F1F">
        <w:t xml:space="preserve"> Estado/Outros (não relacionados à educação/Saúde/</w:t>
      </w:r>
      <w:proofErr w:type="spellStart"/>
      <w:r w:rsidRPr="00E40F1F">
        <w:t>A.Social</w:t>
      </w:r>
      <w:proofErr w:type="spellEnd"/>
      <w:r w:rsidRPr="00E40F1F">
        <w:t>)</w:t>
      </w:r>
      <w:r>
        <w:t xml:space="preserve">  </w:t>
      </w:r>
      <w:r>
        <w:t xml:space="preserve">: </w:t>
      </w:r>
      <w:r>
        <w:t>R$ 508.000,00</w:t>
      </w:r>
    </w:p>
    <w:p w:rsidR="00E66888" w:rsidRDefault="00E66888" w:rsidP="00E66888">
      <w:pPr>
        <w:ind w:left="360"/>
        <w:jc w:val="both"/>
      </w:pPr>
      <w:r>
        <w:t>- Modalidade de aplicação 4.4.90 – 00.00.00.00.00</w:t>
      </w:r>
    </w:p>
    <w:p w:rsidR="00E66888" w:rsidRDefault="00E66888" w:rsidP="00E66888">
      <w:pPr>
        <w:ind w:left="360"/>
        <w:jc w:val="both"/>
      </w:pPr>
      <w:r>
        <w:t xml:space="preserve"> Fonte: 00.01.0022</w:t>
      </w:r>
      <w:proofErr w:type="gramStart"/>
      <w:r>
        <w:t xml:space="preserve">  </w:t>
      </w:r>
      <w:proofErr w:type="gramEnd"/>
      <w:r w:rsidRPr="00E40F1F">
        <w:t xml:space="preserve">Transferências de Convênios União </w:t>
      </w:r>
      <w:r>
        <w:t>–</w:t>
      </w:r>
      <w:r w:rsidRPr="00E40F1F">
        <w:t xml:space="preserve"> Educação</w:t>
      </w:r>
      <w:r>
        <w:t xml:space="preserve"> </w:t>
      </w:r>
      <w:r>
        <w:t>:</w:t>
      </w:r>
      <w:r>
        <w:t>R$ 646.608,63</w:t>
      </w:r>
    </w:p>
    <w:p w:rsidR="00E66888" w:rsidRDefault="00E66888" w:rsidP="00E66888">
      <w:pPr>
        <w:ind w:left="360"/>
        <w:jc w:val="both"/>
      </w:pPr>
      <w:r>
        <w:t>- Modalidade de aplicação 4.4.90 – 00.00.00.00.00</w:t>
      </w: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  <w:r>
        <w:t>Fonte: 00.01.0000</w:t>
      </w:r>
      <w:proofErr w:type="gramStart"/>
      <w:r>
        <w:t xml:space="preserve">  </w:t>
      </w:r>
      <w:proofErr w:type="gramEnd"/>
      <w:r>
        <w:t xml:space="preserve">Recursos </w:t>
      </w:r>
      <w:r>
        <w:t>Ordinários:</w:t>
      </w:r>
      <w:r>
        <w:t xml:space="preserve"> R$ 1.707.469,66</w:t>
      </w:r>
    </w:p>
    <w:p w:rsidR="00E66888" w:rsidRDefault="00E66888" w:rsidP="00E66888">
      <w:pPr>
        <w:ind w:left="360"/>
        <w:jc w:val="both"/>
      </w:pPr>
      <w:r>
        <w:t>- Modalidade de aplicação 4.4.90 – 00.00.00.00.00</w:t>
      </w:r>
    </w:p>
    <w:p w:rsidR="00E66888" w:rsidRDefault="00E66888" w:rsidP="00E66888">
      <w:pPr>
        <w:ind w:left="360"/>
        <w:jc w:val="both"/>
      </w:pPr>
      <w:r>
        <w:t xml:space="preserve">Art. 3º. Este Decreto entra em vigor na data de </w:t>
      </w:r>
      <w:proofErr w:type="gramStart"/>
      <w:r>
        <w:t>1</w:t>
      </w:r>
      <w:proofErr w:type="gramEnd"/>
      <w:r>
        <w:t xml:space="preserve"> de Setembro de 2017.</w:t>
      </w:r>
    </w:p>
    <w:p w:rsidR="00E66888" w:rsidRDefault="00E66888" w:rsidP="00E66888">
      <w:pPr>
        <w:ind w:left="360"/>
        <w:jc w:val="both"/>
      </w:pPr>
      <w:r>
        <w:t>Art. 4º. Revogam-se as disposições em contrário.</w:t>
      </w: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  <w:bookmarkStart w:id="0" w:name="_GoBack"/>
      <w:bookmarkEnd w:id="0"/>
      <w:r>
        <w:t>São Miguel da Boa Vista/SC, 04 de setembro de 2017.</w:t>
      </w: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center"/>
      </w:pPr>
      <w:r>
        <w:t>VILMAR SCHMAEDECKE</w:t>
      </w:r>
    </w:p>
    <w:p w:rsidR="00E66888" w:rsidRDefault="00E66888" w:rsidP="00E66888">
      <w:pPr>
        <w:ind w:left="360"/>
        <w:jc w:val="center"/>
      </w:pPr>
      <w:r>
        <w:t>Prefeito Municipal.</w:t>
      </w:r>
    </w:p>
    <w:p w:rsidR="00E66888" w:rsidRDefault="00E66888" w:rsidP="00E66888">
      <w:pPr>
        <w:ind w:left="360"/>
        <w:jc w:val="both"/>
      </w:pPr>
    </w:p>
    <w:p w:rsidR="00E66888" w:rsidRDefault="00E66888" w:rsidP="00E66888">
      <w:pPr>
        <w:ind w:left="360"/>
        <w:jc w:val="both"/>
      </w:pPr>
      <w:r>
        <w:t xml:space="preserve"> </w:t>
      </w:r>
    </w:p>
    <w:p w:rsidR="006055BD" w:rsidRPr="006055BD" w:rsidRDefault="006055BD" w:rsidP="006055BD">
      <w:pPr>
        <w:jc w:val="center"/>
        <w:rPr>
          <w:sz w:val="80"/>
          <w:szCs w:val="80"/>
        </w:rPr>
      </w:pPr>
    </w:p>
    <w:sectPr w:rsidR="006055BD" w:rsidRPr="006055BD" w:rsidSect="005D3D3D">
      <w:headerReference w:type="default" r:id="rId9"/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B" w:rsidRDefault="00AE10FB" w:rsidP="001A2006">
      <w:pPr>
        <w:spacing w:after="0" w:line="240" w:lineRule="auto"/>
      </w:pPr>
      <w:r>
        <w:separator/>
      </w:r>
    </w:p>
  </w:endnote>
  <w:endnote w:type="continuationSeparator" w:id="0">
    <w:p w:rsidR="00AE10FB" w:rsidRDefault="00AE10FB" w:rsidP="001A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39" w:rsidRDefault="00882C1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C574CAA" wp14:editId="4C24FEF5">
          <wp:simplePos x="0" y="0"/>
          <wp:positionH relativeFrom="column">
            <wp:posOffset>-1111250</wp:posOffset>
          </wp:positionH>
          <wp:positionV relativeFrom="paragraph">
            <wp:posOffset>-234315</wp:posOffset>
          </wp:positionV>
          <wp:extent cx="7456805" cy="8197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" t="92693" r="1939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B" w:rsidRDefault="00AE10FB" w:rsidP="001A2006">
      <w:pPr>
        <w:spacing w:after="0" w:line="240" w:lineRule="auto"/>
      </w:pPr>
      <w:r>
        <w:separator/>
      </w:r>
    </w:p>
  </w:footnote>
  <w:footnote w:type="continuationSeparator" w:id="0">
    <w:p w:rsidR="00AE10FB" w:rsidRDefault="00AE10FB" w:rsidP="001A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39" w:rsidRDefault="00882C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91DCCBF" wp14:editId="6744900E">
          <wp:simplePos x="0" y="0"/>
          <wp:positionH relativeFrom="column">
            <wp:posOffset>-970280</wp:posOffset>
          </wp:positionH>
          <wp:positionV relativeFrom="paragraph">
            <wp:posOffset>-418465</wp:posOffset>
          </wp:positionV>
          <wp:extent cx="7315200" cy="17183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" b="8125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71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0E1"/>
    <w:multiLevelType w:val="hybridMultilevel"/>
    <w:tmpl w:val="BBCE5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4A18"/>
    <w:multiLevelType w:val="hybridMultilevel"/>
    <w:tmpl w:val="B99C25E6"/>
    <w:lvl w:ilvl="0" w:tplc="E5663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6"/>
    <w:rsid w:val="00017EA6"/>
    <w:rsid w:val="00051D1C"/>
    <w:rsid w:val="000A68D5"/>
    <w:rsid w:val="00102346"/>
    <w:rsid w:val="001940ED"/>
    <w:rsid w:val="00196035"/>
    <w:rsid w:val="001A2006"/>
    <w:rsid w:val="001A2D18"/>
    <w:rsid w:val="00380C71"/>
    <w:rsid w:val="003D2002"/>
    <w:rsid w:val="003D5E13"/>
    <w:rsid w:val="00407C97"/>
    <w:rsid w:val="005D3D3D"/>
    <w:rsid w:val="006055BD"/>
    <w:rsid w:val="00681D06"/>
    <w:rsid w:val="008436B1"/>
    <w:rsid w:val="00882C13"/>
    <w:rsid w:val="008C50C6"/>
    <w:rsid w:val="00A46B39"/>
    <w:rsid w:val="00A8772E"/>
    <w:rsid w:val="00A90EBF"/>
    <w:rsid w:val="00AE10FB"/>
    <w:rsid w:val="00BA2834"/>
    <w:rsid w:val="00BB463E"/>
    <w:rsid w:val="00BE00FE"/>
    <w:rsid w:val="00C6505D"/>
    <w:rsid w:val="00E43556"/>
    <w:rsid w:val="00E66888"/>
    <w:rsid w:val="00EB52B3"/>
    <w:rsid w:val="00F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A2006"/>
    <w:rPr>
      <w:rFonts w:cs="Times New Roman"/>
    </w:rPr>
  </w:style>
  <w:style w:type="paragraph" w:styleId="Rodap">
    <w:name w:val="footer"/>
    <w:basedOn w:val="Normal"/>
    <w:link w:val="RodapChar"/>
    <w:uiPriority w:val="99"/>
    <w:rsid w:val="001A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A200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9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603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681D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1D06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A2006"/>
    <w:rPr>
      <w:rFonts w:cs="Times New Roman"/>
    </w:rPr>
  </w:style>
  <w:style w:type="paragraph" w:styleId="Rodap">
    <w:name w:val="footer"/>
    <w:basedOn w:val="Normal"/>
    <w:link w:val="RodapChar"/>
    <w:uiPriority w:val="99"/>
    <w:rsid w:val="001A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A200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9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603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681D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1D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3BB0-4569-406C-989B-98016D5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Patrimonio</cp:lastModifiedBy>
  <cp:revision>2</cp:revision>
  <cp:lastPrinted>2017-08-16T19:36:00Z</cp:lastPrinted>
  <dcterms:created xsi:type="dcterms:W3CDTF">2017-10-03T13:06:00Z</dcterms:created>
  <dcterms:modified xsi:type="dcterms:W3CDTF">2017-10-03T13:06:00Z</dcterms:modified>
</cp:coreProperties>
</file>