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7EC" w:rsidRPr="00B93B16" w:rsidRDefault="00B867EC" w:rsidP="00B867EC">
      <w:pPr>
        <w:widowControl w:val="0"/>
        <w:autoSpaceDE w:val="0"/>
        <w:autoSpaceDN w:val="0"/>
        <w:adjustRightInd w:val="0"/>
        <w:spacing w:after="0" w:line="240" w:lineRule="auto"/>
        <w:jc w:val="center"/>
        <w:rPr>
          <w:rFonts w:ascii="Arial" w:eastAsia="Times New Roman" w:hAnsi="Arial" w:cs="Arial"/>
          <w:b/>
          <w:sz w:val="20"/>
          <w:szCs w:val="20"/>
          <w:lang w:eastAsia="pt-BR"/>
        </w:rPr>
      </w:pPr>
      <w:r w:rsidRPr="00B93B16">
        <w:rPr>
          <w:rFonts w:ascii="Arial" w:eastAsia="Times New Roman" w:hAnsi="Arial" w:cs="Arial"/>
          <w:b/>
          <w:sz w:val="20"/>
          <w:szCs w:val="20"/>
          <w:lang w:eastAsia="pt-BR"/>
        </w:rPr>
        <w:t>ATA DE REGISTRO DE PREÇOS</w:t>
      </w:r>
    </w:p>
    <w:p w:rsidR="00B867EC" w:rsidRPr="00B93B16" w:rsidRDefault="00B867EC" w:rsidP="00B867EC">
      <w:pPr>
        <w:widowControl w:val="0"/>
        <w:autoSpaceDE w:val="0"/>
        <w:autoSpaceDN w:val="0"/>
        <w:adjustRightInd w:val="0"/>
        <w:spacing w:after="0" w:line="240" w:lineRule="auto"/>
        <w:jc w:val="both"/>
        <w:rPr>
          <w:rFonts w:ascii="Arial" w:eastAsia="Times New Roman" w:hAnsi="Arial" w:cs="Arial"/>
          <w:sz w:val="20"/>
          <w:szCs w:val="20"/>
          <w:lang w:eastAsia="pt-BR"/>
        </w:rPr>
      </w:pPr>
    </w:p>
    <w:p w:rsidR="00B867EC" w:rsidRPr="00B93B16" w:rsidRDefault="00B867EC" w:rsidP="00B867EC">
      <w:pPr>
        <w:spacing w:after="0" w:line="240" w:lineRule="auto"/>
        <w:rPr>
          <w:rFonts w:ascii="Arial" w:hAnsi="Arial" w:cs="Arial"/>
          <w:sz w:val="20"/>
          <w:szCs w:val="20"/>
        </w:rPr>
      </w:pPr>
      <w:r w:rsidRPr="00B93B16">
        <w:rPr>
          <w:rFonts w:ascii="Arial" w:hAnsi="Arial" w:cs="Arial"/>
          <w:b/>
          <w:sz w:val="20"/>
          <w:szCs w:val="20"/>
        </w:rPr>
        <w:t xml:space="preserve">ESTADO DE SANTA CATARINA            </w:t>
      </w:r>
      <w:r w:rsidRPr="00B93B16">
        <w:rPr>
          <w:rFonts w:ascii="Arial" w:hAnsi="Arial" w:cs="Arial"/>
          <w:sz w:val="20"/>
          <w:szCs w:val="20"/>
        </w:rPr>
        <w:t xml:space="preserve">                                                                                 </w:t>
      </w:r>
    </w:p>
    <w:p w:rsidR="00B867EC" w:rsidRPr="00B93B16" w:rsidRDefault="00B867EC" w:rsidP="00B867EC">
      <w:pPr>
        <w:spacing w:after="0" w:line="240" w:lineRule="auto"/>
        <w:rPr>
          <w:rFonts w:ascii="Arial" w:hAnsi="Arial" w:cs="Arial"/>
          <w:b/>
          <w:sz w:val="20"/>
          <w:szCs w:val="20"/>
        </w:rPr>
      </w:pPr>
      <w:r w:rsidRPr="00B93B16">
        <w:rPr>
          <w:rFonts w:ascii="Arial" w:hAnsi="Arial" w:cs="Arial"/>
          <w:b/>
          <w:sz w:val="20"/>
          <w:szCs w:val="20"/>
        </w:rPr>
        <w:t xml:space="preserve">MUNICIPIO DE SAO MIGUEL DA BOA VISTA                                                  </w:t>
      </w:r>
      <w:r>
        <w:rPr>
          <w:rFonts w:ascii="Arial" w:hAnsi="Arial" w:cs="Arial"/>
          <w:b/>
          <w:sz w:val="20"/>
          <w:szCs w:val="20"/>
        </w:rPr>
        <w:t xml:space="preserve">Processo </w:t>
      </w:r>
      <w:proofErr w:type="gramStart"/>
      <w:r>
        <w:rPr>
          <w:rFonts w:ascii="Arial" w:hAnsi="Arial" w:cs="Arial"/>
          <w:b/>
          <w:sz w:val="20"/>
          <w:szCs w:val="20"/>
        </w:rPr>
        <w:t>Nº.:</w:t>
      </w:r>
      <w:proofErr w:type="gramEnd"/>
      <w:r>
        <w:rPr>
          <w:rFonts w:ascii="Arial" w:hAnsi="Arial" w:cs="Arial"/>
          <w:b/>
          <w:sz w:val="20"/>
          <w:szCs w:val="20"/>
        </w:rPr>
        <w:t xml:space="preserve"> 61</w:t>
      </w:r>
      <w:r w:rsidRPr="00B93B16">
        <w:rPr>
          <w:rFonts w:ascii="Arial" w:hAnsi="Arial" w:cs="Arial"/>
          <w:b/>
          <w:sz w:val="20"/>
          <w:szCs w:val="20"/>
        </w:rPr>
        <w:t>/2019</w:t>
      </w:r>
    </w:p>
    <w:p w:rsidR="00B867EC" w:rsidRPr="00B93B16" w:rsidRDefault="00B867EC" w:rsidP="00B867EC">
      <w:pPr>
        <w:spacing w:after="0" w:line="240" w:lineRule="auto"/>
        <w:rPr>
          <w:rFonts w:ascii="Arial" w:hAnsi="Arial" w:cs="Arial"/>
          <w:b/>
          <w:sz w:val="20"/>
          <w:szCs w:val="20"/>
        </w:rPr>
      </w:pPr>
      <w:r w:rsidRPr="00B93B16">
        <w:rPr>
          <w:rFonts w:ascii="Arial" w:hAnsi="Arial" w:cs="Arial"/>
          <w:b/>
          <w:sz w:val="20"/>
          <w:szCs w:val="20"/>
        </w:rPr>
        <w:t xml:space="preserve">                                                                                               </w:t>
      </w:r>
      <w:r>
        <w:rPr>
          <w:rFonts w:ascii="Arial" w:hAnsi="Arial" w:cs="Arial"/>
          <w:b/>
          <w:sz w:val="20"/>
          <w:szCs w:val="20"/>
        </w:rPr>
        <w:t xml:space="preserve">       PREGÃO PRESENCIAL Nº. 47</w:t>
      </w:r>
      <w:r w:rsidRPr="00B93B16">
        <w:rPr>
          <w:rFonts w:ascii="Arial" w:hAnsi="Arial" w:cs="Arial"/>
          <w:b/>
          <w:sz w:val="20"/>
          <w:szCs w:val="20"/>
        </w:rPr>
        <w:t>/2019</w:t>
      </w:r>
    </w:p>
    <w:p w:rsidR="00B867EC" w:rsidRPr="00B93B16" w:rsidRDefault="00B867EC" w:rsidP="00B867EC">
      <w:pPr>
        <w:spacing w:after="0" w:line="240" w:lineRule="auto"/>
        <w:rPr>
          <w:rFonts w:ascii="Arial" w:hAnsi="Arial" w:cs="Arial"/>
          <w:sz w:val="20"/>
          <w:szCs w:val="20"/>
        </w:rPr>
      </w:pPr>
      <w:r w:rsidRPr="00B93B16">
        <w:rPr>
          <w:rFonts w:ascii="Arial" w:hAnsi="Arial" w:cs="Arial"/>
          <w:sz w:val="20"/>
          <w:szCs w:val="20"/>
        </w:rPr>
        <w:t>_________________________________________________________________________________________</w:t>
      </w:r>
    </w:p>
    <w:p w:rsidR="00B867EC" w:rsidRPr="00B93B16" w:rsidRDefault="00B867EC" w:rsidP="00B867EC">
      <w:pPr>
        <w:spacing w:after="0" w:line="240" w:lineRule="auto"/>
        <w:jc w:val="center"/>
        <w:rPr>
          <w:rFonts w:ascii="Arial" w:hAnsi="Arial" w:cs="Arial"/>
          <w:b/>
          <w:sz w:val="20"/>
          <w:szCs w:val="20"/>
        </w:rPr>
      </w:pPr>
      <w:r w:rsidRPr="00B93B16">
        <w:rPr>
          <w:rFonts w:ascii="Arial" w:hAnsi="Arial" w:cs="Arial"/>
          <w:b/>
          <w:sz w:val="20"/>
          <w:szCs w:val="20"/>
        </w:rPr>
        <w:t>ATA DE REGIS</w:t>
      </w:r>
      <w:r>
        <w:rPr>
          <w:rFonts w:ascii="Arial" w:hAnsi="Arial" w:cs="Arial"/>
          <w:b/>
          <w:sz w:val="20"/>
          <w:szCs w:val="20"/>
        </w:rPr>
        <w:t>TRO DE PREÇOS Nº. 33</w:t>
      </w:r>
      <w:r w:rsidRPr="00B93B16">
        <w:rPr>
          <w:rFonts w:ascii="Arial" w:hAnsi="Arial" w:cs="Arial"/>
          <w:b/>
          <w:sz w:val="20"/>
          <w:szCs w:val="20"/>
        </w:rPr>
        <w:t>/2019</w:t>
      </w:r>
    </w:p>
    <w:p w:rsidR="00B867EC" w:rsidRPr="00B93B16" w:rsidRDefault="00B867EC" w:rsidP="00B867EC">
      <w:pPr>
        <w:spacing w:after="0" w:line="240" w:lineRule="auto"/>
        <w:jc w:val="both"/>
        <w:rPr>
          <w:rFonts w:ascii="Arial" w:hAnsi="Arial" w:cs="Arial"/>
          <w:sz w:val="20"/>
          <w:szCs w:val="20"/>
        </w:rPr>
      </w:pPr>
      <w:r>
        <w:rPr>
          <w:rFonts w:ascii="Arial" w:hAnsi="Arial" w:cs="Arial"/>
          <w:sz w:val="20"/>
          <w:szCs w:val="20"/>
        </w:rPr>
        <w:t>No dia 25 do mês de novembro do ano de 2019</w:t>
      </w:r>
      <w:r w:rsidRPr="00B93B16">
        <w:rPr>
          <w:rFonts w:ascii="Arial" w:hAnsi="Arial" w:cs="Arial"/>
          <w:sz w:val="20"/>
          <w:szCs w:val="20"/>
        </w:rPr>
        <w:t xml:space="preserve">, compareceram, de um lado a(o) MUNICIPIO DE SAO MIGUEL DA BOA </w:t>
      </w:r>
      <w:proofErr w:type="gramStart"/>
      <w:r w:rsidRPr="00B93B16">
        <w:rPr>
          <w:rFonts w:ascii="Arial" w:hAnsi="Arial" w:cs="Arial"/>
          <w:sz w:val="20"/>
          <w:szCs w:val="20"/>
        </w:rPr>
        <w:t>VISTA ,</w:t>
      </w:r>
      <w:proofErr w:type="gramEnd"/>
      <w:r w:rsidRPr="00B93B16">
        <w:rPr>
          <w:rFonts w:ascii="Arial" w:hAnsi="Arial" w:cs="Arial"/>
          <w:sz w:val="20"/>
          <w:szCs w:val="20"/>
        </w:rPr>
        <w:t xml:space="preserve"> Estado de SANTA CATARINA, pessoa jurídica de direito público, inscrita no CNPJ sob o nº. 80.912.124/0001-82, com sede administrativa localizada na RUA SÃO LUIZ, 210, bairro Centro, CEP nº. 89879-000, nesta cidade de São Miguel da Boa Vista/SC, Prefeito Municipal</w:t>
      </w:r>
      <w:r w:rsidRPr="00B93B16">
        <w:rPr>
          <w:rFonts w:ascii="Arial" w:hAnsi="Arial" w:cs="Arial"/>
          <w:b/>
          <w:sz w:val="20"/>
          <w:szCs w:val="20"/>
        </w:rPr>
        <w:t xml:space="preserve"> Sr. VILMAR SCHMAEDECKE</w:t>
      </w:r>
      <w:r w:rsidRPr="00B93B16">
        <w:rPr>
          <w:rFonts w:ascii="Arial" w:hAnsi="Arial" w:cs="Arial"/>
          <w:sz w:val="20"/>
          <w:szCs w:val="20"/>
        </w:rPr>
        <w:t>, brasileiro, casado, prefeito, inscrito no CPF sob o nº. 938.411.089-20 e Carteira de Identidade nº. 3.299.783, residente e domiciliado na localidade de Linha Anta Gorda, Interior, município de São Miguel da Boa Vista/SC e Comarca de Maravilha/SC, doravante denominada ADMINISTRAÇÃO, e as empresas abaixo qualificadas, doravante denominadas DETENTORAS DA ATA, que firmam a presente ATA DE REGISTRO DE PREÇOS de acordo com o resultado do julgamento da licitação na mod</w:t>
      </w:r>
      <w:r>
        <w:rPr>
          <w:rFonts w:ascii="Arial" w:hAnsi="Arial" w:cs="Arial"/>
          <w:sz w:val="20"/>
          <w:szCs w:val="20"/>
        </w:rPr>
        <w:t>alidade PREGÃO PRESENCIAL nº. 47/2019</w:t>
      </w:r>
      <w:r w:rsidRPr="00B93B16">
        <w:rPr>
          <w:rFonts w:ascii="Arial" w:hAnsi="Arial" w:cs="Arial"/>
          <w:sz w:val="20"/>
          <w:szCs w:val="20"/>
        </w:rPr>
        <w:t xml:space="preserve">, Processo </w:t>
      </w:r>
      <w:r>
        <w:rPr>
          <w:rFonts w:ascii="Arial" w:hAnsi="Arial" w:cs="Arial"/>
          <w:sz w:val="20"/>
          <w:szCs w:val="20"/>
        </w:rPr>
        <w:t>Licitatório nº. 61/2019</w:t>
      </w:r>
      <w:r w:rsidRPr="00B93B16">
        <w:rPr>
          <w:rFonts w:ascii="Arial" w:hAnsi="Arial" w:cs="Arial"/>
          <w:sz w:val="20"/>
          <w:szCs w:val="20"/>
        </w:rPr>
        <w:t>, que selecionou a proposta mais vantajosa para a Administração Pública, objetivando o(a) A presente licitação tem por objeto o Registro de Preço para aquisição de material escolar para a municipalidade, nas quantidades estimadas para o período de 12 (doze) meses, conforme itens, quantidades e valores máximos expressos. Em conformidade com as especificações constantes no Edital.</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Abaixo segue os licitantes que participaram da licitação e que tiveram itens vencedores: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3250"/>
        <w:gridCol w:w="4069"/>
      </w:tblGrid>
      <w:tr w:rsidR="00B867EC" w:rsidRPr="00B93B16" w:rsidTr="00E56BC6">
        <w:trPr>
          <w:trHeight w:val="244"/>
          <w:jc w:val="center"/>
        </w:trPr>
        <w:tc>
          <w:tcPr>
            <w:tcW w:w="2223" w:type="dxa"/>
            <w:tcBorders>
              <w:top w:val="single" w:sz="4" w:space="0" w:color="auto"/>
              <w:left w:val="single" w:sz="4" w:space="0" w:color="auto"/>
              <w:bottom w:val="single" w:sz="4" w:space="0" w:color="auto"/>
              <w:right w:val="single" w:sz="4" w:space="0" w:color="auto"/>
            </w:tcBorders>
            <w:hideMark/>
          </w:tcPr>
          <w:p w:rsidR="00B867EC" w:rsidRPr="00B93B16" w:rsidRDefault="00B867EC" w:rsidP="00E56BC6">
            <w:pPr>
              <w:spacing w:after="0" w:line="240" w:lineRule="auto"/>
              <w:jc w:val="both"/>
              <w:rPr>
                <w:rFonts w:ascii="Arial" w:hAnsi="Arial" w:cs="Arial"/>
                <w:b/>
                <w:sz w:val="20"/>
                <w:szCs w:val="20"/>
              </w:rPr>
            </w:pPr>
            <w:r w:rsidRPr="00B93B16">
              <w:rPr>
                <w:rFonts w:ascii="Arial" w:hAnsi="Arial" w:cs="Arial"/>
                <w:b/>
                <w:sz w:val="20"/>
                <w:szCs w:val="20"/>
              </w:rPr>
              <w:t>Código</w:t>
            </w:r>
          </w:p>
        </w:tc>
        <w:tc>
          <w:tcPr>
            <w:tcW w:w="3364" w:type="dxa"/>
            <w:tcBorders>
              <w:top w:val="single" w:sz="4" w:space="0" w:color="auto"/>
              <w:left w:val="single" w:sz="4" w:space="0" w:color="auto"/>
              <w:bottom w:val="single" w:sz="4" w:space="0" w:color="auto"/>
              <w:right w:val="single" w:sz="4" w:space="0" w:color="auto"/>
            </w:tcBorders>
            <w:hideMark/>
          </w:tcPr>
          <w:p w:rsidR="00B867EC" w:rsidRPr="00B93B16" w:rsidRDefault="00B867EC" w:rsidP="00E56BC6">
            <w:pPr>
              <w:spacing w:after="0" w:line="240" w:lineRule="auto"/>
              <w:jc w:val="center"/>
              <w:rPr>
                <w:rFonts w:ascii="Arial" w:hAnsi="Arial" w:cs="Arial"/>
                <w:b/>
                <w:sz w:val="20"/>
                <w:szCs w:val="20"/>
              </w:rPr>
            </w:pPr>
            <w:r w:rsidRPr="00B93B16">
              <w:rPr>
                <w:rFonts w:ascii="Arial" w:hAnsi="Arial" w:cs="Arial"/>
                <w:b/>
                <w:sz w:val="20"/>
                <w:szCs w:val="20"/>
              </w:rPr>
              <w:t>Nome da Empresa</w:t>
            </w:r>
          </w:p>
        </w:tc>
        <w:tc>
          <w:tcPr>
            <w:tcW w:w="4299" w:type="dxa"/>
            <w:tcBorders>
              <w:top w:val="single" w:sz="4" w:space="0" w:color="auto"/>
              <w:left w:val="single" w:sz="4" w:space="0" w:color="auto"/>
              <w:bottom w:val="single" w:sz="4" w:space="0" w:color="auto"/>
              <w:right w:val="single" w:sz="4" w:space="0" w:color="auto"/>
            </w:tcBorders>
            <w:hideMark/>
          </w:tcPr>
          <w:p w:rsidR="00B867EC" w:rsidRPr="00B93B16" w:rsidRDefault="00B867EC" w:rsidP="00E56BC6">
            <w:pPr>
              <w:spacing w:after="0" w:line="240" w:lineRule="auto"/>
              <w:jc w:val="center"/>
              <w:rPr>
                <w:rFonts w:ascii="Arial" w:hAnsi="Arial" w:cs="Arial"/>
                <w:b/>
                <w:sz w:val="20"/>
                <w:szCs w:val="20"/>
              </w:rPr>
            </w:pPr>
            <w:r w:rsidRPr="00B93B16">
              <w:rPr>
                <w:rFonts w:ascii="Arial" w:hAnsi="Arial" w:cs="Arial"/>
                <w:b/>
                <w:sz w:val="20"/>
                <w:szCs w:val="20"/>
              </w:rPr>
              <w:t>Itens</w:t>
            </w:r>
          </w:p>
        </w:tc>
      </w:tr>
      <w:tr w:rsidR="00B867EC" w:rsidRPr="00B93B16" w:rsidTr="00E56BC6">
        <w:trPr>
          <w:trHeight w:val="244"/>
          <w:jc w:val="center"/>
        </w:trPr>
        <w:tc>
          <w:tcPr>
            <w:tcW w:w="2223"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both"/>
              <w:rPr>
                <w:rFonts w:ascii="Arial" w:hAnsi="Arial" w:cs="Arial"/>
                <w:b/>
                <w:sz w:val="20"/>
                <w:szCs w:val="20"/>
              </w:rPr>
            </w:pPr>
            <w:r>
              <w:rPr>
                <w:rFonts w:ascii="Arial" w:hAnsi="Arial" w:cs="Arial"/>
                <w:b/>
                <w:sz w:val="20"/>
                <w:szCs w:val="20"/>
              </w:rPr>
              <w:t>1717</w:t>
            </w:r>
          </w:p>
        </w:tc>
        <w:tc>
          <w:tcPr>
            <w:tcW w:w="3364"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center"/>
              <w:rPr>
                <w:rFonts w:ascii="Arial" w:hAnsi="Arial" w:cs="Arial"/>
                <w:b/>
                <w:sz w:val="20"/>
                <w:szCs w:val="20"/>
              </w:rPr>
            </w:pPr>
            <w:r>
              <w:rPr>
                <w:rFonts w:ascii="Arial" w:hAnsi="Arial" w:cs="Arial"/>
                <w:b/>
                <w:sz w:val="20"/>
                <w:szCs w:val="20"/>
              </w:rPr>
              <w:t xml:space="preserve">Roque </w:t>
            </w:r>
            <w:proofErr w:type="spellStart"/>
            <w:r>
              <w:rPr>
                <w:rFonts w:ascii="Arial" w:hAnsi="Arial" w:cs="Arial"/>
                <w:b/>
                <w:sz w:val="20"/>
                <w:szCs w:val="20"/>
              </w:rPr>
              <w:t>Ignacio</w:t>
            </w:r>
            <w:proofErr w:type="spellEnd"/>
            <w:r>
              <w:rPr>
                <w:rFonts w:ascii="Arial" w:hAnsi="Arial" w:cs="Arial"/>
                <w:b/>
                <w:sz w:val="20"/>
                <w:szCs w:val="20"/>
              </w:rPr>
              <w:t xml:space="preserve"> </w:t>
            </w:r>
            <w:proofErr w:type="spellStart"/>
            <w:r>
              <w:rPr>
                <w:rFonts w:ascii="Arial" w:hAnsi="Arial" w:cs="Arial"/>
                <w:b/>
                <w:sz w:val="20"/>
                <w:szCs w:val="20"/>
              </w:rPr>
              <w:t>Marschbacher</w:t>
            </w:r>
            <w:proofErr w:type="spellEnd"/>
          </w:p>
        </w:tc>
        <w:tc>
          <w:tcPr>
            <w:tcW w:w="4299"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center"/>
              <w:rPr>
                <w:rFonts w:ascii="Arial" w:hAnsi="Arial" w:cs="Arial"/>
                <w:b/>
                <w:sz w:val="20"/>
                <w:szCs w:val="20"/>
              </w:rPr>
            </w:pPr>
          </w:p>
        </w:tc>
      </w:tr>
      <w:tr w:rsidR="00B867EC" w:rsidRPr="00B93B16" w:rsidTr="00E56BC6">
        <w:trPr>
          <w:trHeight w:val="244"/>
          <w:jc w:val="center"/>
        </w:trPr>
        <w:tc>
          <w:tcPr>
            <w:tcW w:w="2223"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both"/>
              <w:rPr>
                <w:rFonts w:ascii="Arial" w:hAnsi="Arial" w:cs="Arial"/>
                <w:b/>
                <w:sz w:val="20"/>
                <w:szCs w:val="20"/>
              </w:rPr>
            </w:pPr>
            <w:r>
              <w:rPr>
                <w:rFonts w:ascii="Arial" w:hAnsi="Arial" w:cs="Arial"/>
                <w:b/>
                <w:sz w:val="20"/>
                <w:szCs w:val="20"/>
              </w:rPr>
              <w:t>3780</w:t>
            </w:r>
          </w:p>
        </w:tc>
        <w:tc>
          <w:tcPr>
            <w:tcW w:w="3364"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center"/>
              <w:rPr>
                <w:rFonts w:ascii="Arial" w:hAnsi="Arial" w:cs="Arial"/>
                <w:b/>
                <w:sz w:val="20"/>
                <w:szCs w:val="20"/>
              </w:rPr>
            </w:pPr>
            <w:proofErr w:type="spellStart"/>
            <w:r>
              <w:rPr>
                <w:rFonts w:ascii="Arial" w:hAnsi="Arial" w:cs="Arial"/>
                <w:b/>
                <w:sz w:val="20"/>
                <w:szCs w:val="20"/>
              </w:rPr>
              <w:t>Taivan</w:t>
            </w:r>
            <w:proofErr w:type="spellEnd"/>
            <w:r>
              <w:rPr>
                <w:rFonts w:ascii="Arial" w:hAnsi="Arial" w:cs="Arial"/>
                <w:b/>
                <w:sz w:val="20"/>
                <w:szCs w:val="20"/>
              </w:rPr>
              <w:t xml:space="preserve"> Borges MEI</w:t>
            </w:r>
          </w:p>
        </w:tc>
        <w:tc>
          <w:tcPr>
            <w:tcW w:w="4299"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center"/>
              <w:rPr>
                <w:rFonts w:ascii="Arial" w:hAnsi="Arial" w:cs="Arial"/>
                <w:b/>
                <w:sz w:val="20"/>
                <w:szCs w:val="20"/>
              </w:rPr>
            </w:pPr>
            <w:r>
              <w:rPr>
                <w:rFonts w:ascii="Arial" w:hAnsi="Arial" w:cs="Arial"/>
                <w:b/>
                <w:sz w:val="20"/>
                <w:szCs w:val="20"/>
              </w:rPr>
              <w:t>6,7,9</w:t>
            </w:r>
          </w:p>
        </w:tc>
      </w:tr>
    </w:tbl>
    <w:p w:rsidR="00B867EC" w:rsidRPr="00B93B16" w:rsidRDefault="00B867EC" w:rsidP="00B867EC">
      <w:pPr>
        <w:spacing w:after="0" w:line="240" w:lineRule="auto"/>
        <w:jc w:val="both"/>
        <w:rPr>
          <w:rFonts w:ascii="Arial" w:hAnsi="Arial" w:cs="Arial"/>
          <w:sz w:val="20"/>
          <w:szCs w:val="20"/>
        </w:rPr>
      </w:pP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105/2014 (Registro de Preços) e, pelas condições do edital, termos da proposta, mediante as cláusulas e condições a seguir estabelecidas: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2263"/>
        <w:gridCol w:w="2066"/>
        <w:gridCol w:w="1855"/>
      </w:tblGrid>
      <w:tr w:rsidR="00B867EC" w:rsidRPr="00B93B16" w:rsidTr="00B867EC">
        <w:trPr>
          <w:trHeight w:val="244"/>
          <w:jc w:val="center"/>
        </w:trPr>
        <w:tc>
          <w:tcPr>
            <w:tcW w:w="3734" w:type="dxa"/>
            <w:tcBorders>
              <w:top w:val="single" w:sz="4" w:space="0" w:color="auto"/>
              <w:left w:val="single" w:sz="4" w:space="0" w:color="auto"/>
              <w:bottom w:val="single" w:sz="4" w:space="0" w:color="auto"/>
              <w:right w:val="single" w:sz="4" w:space="0" w:color="auto"/>
            </w:tcBorders>
            <w:hideMark/>
          </w:tcPr>
          <w:p w:rsidR="00B867EC" w:rsidRPr="00B93B16" w:rsidRDefault="00B867EC" w:rsidP="00E56BC6">
            <w:pPr>
              <w:spacing w:after="0" w:line="240" w:lineRule="auto"/>
              <w:jc w:val="both"/>
              <w:rPr>
                <w:rFonts w:ascii="Arial" w:hAnsi="Arial" w:cs="Arial"/>
                <w:b/>
                <w:sz w:val="20"/>
                <w:szCs w:val="20"/>
              </w:rPr>
            </w:pPr>
            <w:r w:rsidRPr="00B93B16">
              <w:rPr>
                <w:rFonts w:ascii="Arial" w:hAnsi="Arial" w:cs="Arial"/>
                <w:b/>
                <w:sz w:val="20"/>
                <w:szCs w:val="20"/>
              </w:rPr>
              <w:t>Empresa</w:t>
            </w:r>
          </w:p>
        </w:tc>
        <w:tc>
          <w:tcPr>
            <w:tcW w:w="2263" w:type="dxa"/>
            <w:tcBorders>
              <w:top w:val="single" w:sz="4" w:space="0" w:color="auto"/>
              <w:left w:val="single" w:sz="4" w:space="0" w:color="auto"/>
              <w:bottom w:val="single" w:sz="4" w:space="0" w:color="auto"/>
              <w:right w:val="single" w:sz="4" w:space="0" w:color="auto"/>
            </w:tcBorders>
            <w:hideMark/>
          </w:tcPr>
          <w:p w:rsidR="00B867EC" w:rsidRPr="00B93B16" w:rsidRDefault="00B867EC" w:rsidP="00E56BC6">
            <w:pPr>
              <w:spacing w:after="0" w:line="240" w:lineRule="auto"/>
              <w:jc w:val="center"/>
              <w:rPr>
                <w:rFonts w:ascii="Arial" w:hAnsi="Arial" w:cs="Arial"/>
                <w:b/>
                <w:sz w:val="20"/>
                <w:szCs w:val="20"/>
              </w:rPr>
            </w:pPr>
            <w:r w:rsidRPr="00B93B16">
              <w:rPr>
                <w:rFonts w:ascii="Arial" w:hAnsi="Arial" w:cs="Arial"/>
                <w:b/>
                <w:sz w:val="20"/>
                <w:szCs w:val="20"/>
              </w:rPr>
              <w:t>CNPJ/CPF</w:t>
            </w:r>
          </w:p>
        </w:tc>
        <w:tc>
          <w:tcPr>
            <w:tcW w:w="2066" w:type="dxa"/>
            <w:tcBorders>
              <w:top w:val="single" w:sz="4" w:space="0" w:color="auto"/>
              <w:left w:val="single" w:sz="4" w:space="0" w:color="auto"/>
              <w:bottom w:val="single" w:sz="4" w:space="0" w:color="auto"/>
              <w:right w:val="single" w:sz="4" w:space="0" w:color="auto"/>
            </w:tcBorders>
            <w:hideMark/>
          </w:tcPr>
          <w:p w:rsidR="00B867EC" w:rsidRPr="00B93B16" w:rsidRDefault="00B867EC" w:rsidP="00E56BC6">
            <w:pPr>
              <w:spacing w:after="0" w:line="240" w:lineRule="auto"/>
              <w:jc w:val="center"/>
              <w:rPr>
                <w:rFonts w:ascii="Arial" w:hAnsi="Arial" w:cs="Arial"/>
                <w:b/>
                <w:sz w:val="20"/>
                <w:szCs w:val="20"/>
              </w:rPr>
            </w:pPr>
            <w:r w:rsidRPr="00B93B16">
              <w:rPr>
                <w:rFonts w:ascii="Arial" w:hAnsi="Arial" w:cs="Arial"/>
                <w:b/>
                <w:sz w:val="20"/>
                <w:szCs w:val="20"/>
              </w:rPr>
              <w:t>Nome do representante</w:t>
            </w:r>
          </w:p>
        </w:tc>
        <w:tc>
          <w:tcPr>
            <w:tcW w:w="1855" w:type="dxa"/>
            <w:tcBorders>
              <w:top w:val="single" w:sz="4" w:space="0" w:color="auto"/>
              <w:left w:val="single" w:sz="4" w:space="0" w:color="auto"/>
              <w:bottom w:val="single" w:sz="4" w:space="0" w:color="auto"/>
              <w:right w:val="single" w:sz="4" w:space="0" w:color="auto"/>
            </w:tcBorders>
            <w:hideMark/>
          </w:tcPr>
          <w:p w:rsidR="00B867EC" w:rsidRPr="00B93B16" w:rsidRDefault="00B867EC" w:rsidP="00E56BC6">
            <w:pPr>
              <w:spacing w:after="0" w:line="240" w:lineRule="auto"/>
              <w:jc w:val="center"/>
              <w:rPr>
                <w:rFonts w:ascii="Arial" w:hAnsi="Arial" w:cs="Arial"/>
                <w:b/>
                <w:sz w:val="20"/>
                <w:szCs w:val="20"/>
              </w:rPr>
            </w:pPr>
            <w:r w:rsidRPr="00B93B16">
              <w:rPr>
                <w:rFonts w:ascii="Arial" w:hAnsi="Arial" w:cs="Arial"/>
                <w:b/>
                <w:sz w:val="20"/>
                <w:szCs w:val="20"/>
              </w:rPr>
              <w:t>CPF</w:t>
            </w:r>
          </w:p>
        </w:tc>
      </w:tr>
      <w:tr w:rsidR="00B867EC" w:rsidRPr="00B93B16" w:rsidTr="00B867EC">
        <w:trPr>
          <w:trHeight w:val="244"/>
          <w:jc w:val="center"/>
        </w:trPr>
        <w:tc>
          <w:tcPr>
            <w:tcW w:w="3734"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both"/>
              <w:rPr>
                <w:rFonts w:ascii="Arial" w:hAnsi="Arial" w:cs="Arial"/>
                <w:b/>
                <w:sz w:val="20"/>
                <w:szCs w:val="20"/>
              </w:rPr>
            </w:pPr>
            <w:r>
              <w:rPr>
                <w:rFonts w:ascii="Arial" w:hAnsi="Arial" w:cs="Arial"/>
                <w:b/>
                <w:sz w:val="20"/>
                <w:szCs w:val="20"/>
              </w:rPr>
              <w:t>ROQUE IGNACIO MARSCHBACHER</w:t>
            </w:r>
          </w:p>
        </w:tc>
        <w:tc>
          <w:tcPr>
            <w:tcW w:w="2263"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center"/>
              <w:rPr>
                <w:rFonts w:ascii="Arial" w:hAnsi="Arial" w:cs="Arial"/>
                <w:b/>
                <w:sz w:val="20"/>
                <w:szCs w:val="20"/>
              </w:rPr>
            </w:pPr>
            <w:r>
              <w:rPr>
                <w:rFonts w:ascii="Arial" w:hAnsi="Arial" w:cs="Arial"/>
                <w:b/>
                <w:sz w:val="20"/>
                <w:szCs w:val="20"/>
              </w:rPr>
              <w:t>11.784.415/0001-10</w:t>
            </w:r>
          </w:p>
        </w:tc>
        <w:tc>
          <w:tcPr>
            <w:tcW w:w="2066"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center"/>
              <w:rPr>
                <w:rFonts w:ascii="Arial" w:hAnsi="Arial" w:cs="Arial"/>
                <w:b/>
                <w:sz w:val="20"/>
                <w:szCs w:val="20"/>
              </w:rPr>
            </w:pPr>
            <w:r>
              <w:rPr>
                <w:rFonts w:ascii="Arial" w:hAnsi="Arial" w:cs="Arial"/>
                <w:b/>
                <w:sz w:val="20"/>
                <w:szCs w:val="20"/>
              </w:rPr>
              <w:t>DIEISON JULIO MULLER</w:t>
            </w:r>
          </w:p>
        </w:tc>
        <w:tc>
          <w:tcPr>
            <w:tcW w:w="1855"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center"/>
              <w:rPr>
                <w:rFonts w:ascii="Arial" w:hAnsi="Arial" w:cs="Arial"/>
                <w:b/>
                <w:sz w:val="20"/>
                <w:szCs w:val="20"/>
              </w:rPr>
            </w:pPr>
            <w:r>
              <w:rPr>
                <w:rFonts w:ascii="Arial" w:hAnsi="Arial" w:cs="Arial"/>
                <w:b/>
                <w:sz w:val="20"/>
                <w:szCs w:val="20"/>
              </w:rPr>
              <w:t>079.798.559-06</w:t>
            </w:r>
          </w:p>
        </w:tc>
      </w:tr>
      <w:tr w:rsidR="00B867EC" w:rsidRPr="00B93B16" w:rsidTr="00B867EC">
        <w:trPr>
          <w:trHeight w:val="244"/>
          <w:jc w:val="center"/>
        </w:trPr>
        <w:tc>
          <w:tcPr>
            <w:tcW w:w="3734"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both"/>
              <w:rPr>
                <w:rFonts w:ascii="Arial" w:hAnsi="Arial" w:cs="Arial"/>
                <w:b/>
                <w:sz w:val="20"/>
                <w:szCs w:val="20"/>
              </w:rPr>
            </w:pPr>
            <w:r>
              <w:rPr>
                <w:rFonts w:ascii="Arial" w:hAnsi="Arial" w:cs="Arial"/>
                <w:b/>
                <w:sz w:val="20"/>
                <w:szCs w:val="20"/>
              </w:rPr>
              <w:t>TAIVAN BORGES MEI</w:t>
            </w:r>
          </w:p>
        </w:tc>
        <w:tc>
          <w:tcPr>
            <w:tcW w:w="2263"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center"/>
              <w:rPr>
                <w:rFonts w:ascii="Arial" w:hAnsi="Arial" w:cs="Arial"/>
                <w:b/>
                <w:sz w:val="20"/>
                <w:szCs w:val="20"/>
              </w:rPr>
            </w:pPr>
            <w:r>
              <w:rPr>
                <w:rFonts w:ascii="Arial" w:hAnsi="Arial" w:cs="Arial"/>
                <w:b/>
                <w:sz w:val="20"/>
                <w:szCs w:val="20"/>
              </w:rPr>
              <w:t>32.953.433/0001-58</w:t>
            </w:r>
          </w:p>
        </w:tc>
        <w:tc>
          <w:tcPr>
            <w:tcW w:w="2066"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center"/>
              <w:rPr>
                <w:rFonts w:ascii="Arial" w:hAnsi="Arial" w:cs="Arial"/>
                <w:b/>
                <w:sz w:val="20"/>
                <w:szCs w:val="20"/>
              </w:rPr>
            </w:pPr>
            <w:r>
              <w:rPr>
                <w:rFonts w:ascii="Arial" w:hAnsi="Arial" w:cs="Arial"/>
                <w:b/>
                <w:sz w:val="20"/>
                <w:szCs w:val="20"/>
              </w:rPr>
              <w:t>TAIVAN BORGES</w:t>
            </w:r>
          </w:p>
        </w:tc>
        <w:tc>
          <w:tcPr>
            <w:tcW w:w="1855"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center"/>
              <w:rPr>
                <w:rFonts w:ascii="Arial" w:hAnsi="Arial" w:cs="Arial"/>
                <w:b/>
                <w:sz w:val="20"/>
                <w:szCs w:val="20"/>
              </w:rPr>
            </w:pPr>
            <w:r>
              <w:rPr>
                <w:rFonts w:ascii="Arial" w:hAnsi="Arial" w:cs="Arial"/>
                <w:b/>
                <w:sz w:val="20"/>
                <w:szCs w:val="20"/>
              </w:rPr>
              <w:t>088.241.039-36</w:t>
            </w:r>
          </w:p>
        </w:tc>
      </w:tr>
    </w:tbl>
    <w:p w:rsidR="00B867EC" w:rsidRPr="00B93B16" w:rsidRDefault="00B867EC" w:rsidP="00B867EC">
      <w:pPr>
        <w:spacing w:after="0" w:line="240" w:lineRule="auto"/>
        <w:jc w:val="both"/>
        <w:rPr>
          <w:rFonts w:ascii="Arial" w:hAnsi="Arial" w:cs="Arial"/>
          <w:sz w:val="20"/>
          <w:szCs w:val="20"/>
        </w:rPr>
      </w:pPr>
    </w:p>
    <w:p w:rsidR="00B867EC" w:rsidRPr="00B93B16" w:rsidRDefault="00B867EC" w:rsidP="00B867EC">
      <w:pPr>
        <w:spacing w:after="0" w:line="240" w:lineRule="auto"/>
        <w:jc w:val="both"/>
        <w:rPr>
          <w:rFonts w:ascii="Arial" w:hAnsi="Arial" w:cs="Arial"/>
          <w:b/>
          <w:sz w:val="20"/>
          <w:szCs w:val="20"/>
        </w:rPr>
      </w:pPr>
      <w:r w:rsidRPr="00B93B16">
        <w:rPr>
          <w:rFonts w:ascii="Arial" w:hAnsi="Arial" w:cs="Arial"/>
          <w:b/>
          <w:sz w:val="20"/>
          <w:szCs w:val="20"/>
        </w:rPr>
        <w:t>CLÁUSULA PRIMEIRA - DO OBJETO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 xml:space="preserve">1.1. O presente termo tem por objetivo e finalidade de constituir o sistema Registro de Preços para seleção da proposta mais vantajosa para a Administração Pública, objetivando: A presente licitação tem por objeto o Registro de Preço para aquisição de </w:t>
      </w:r>
      <w:r w:rsidRPr="00B93B16">
        <w:rPr>
          <w:rFonts w:ascii="Arial" w:hAnsi="Arial" w:cs="Arial"/>
          <w:b/>
          <w:sz w:val="20"/>
          <w:szCs w:val="20"/>
        </w:rPr>
        <w:t>EVENTUAL AQUISIÇÃO DE MÃO-DE-OBRA NA ÁREA DE MANUTENÇÃO ELETRICA RESIDENCIAL E PREDIAL, TELEFONIA, CONSERTOS, INSTALAÇÃO E LIMPEZA DE AR CONDICONADO E SERVIÇOS AFINS</w:t>
      </w:r>
      <w:r w:rsidRPr="00B93B16">
        <w:rPr>
          <w:rFonts w:ascii="Arial" w:hAnsi="Arial" w:cs="Arial"/>
          <w:sz w:val="20"/>
          <w:szCs w:val="20"/>
        </w:rPr>
        <w:t xml:space="preserve">, nas quantidades estimadas para o período de 12 (doze) meses, conforme itens, quantidades e valores máximos expressos. Tudo em conformidade com as especificações constantes no Edital, nas condições definidas na ato convocatório, seus anexos, propostas de preços e demais documentos e Atas do Processo e Licitação acima descritos, os quais integram este instrumento independente de </w:t>
      </w:r>
      <w:r>
        <w:rPr>
          <w:rFonts w:ascii="Arial" w:hAnsi="Arial" w:cs="Arial"/>
          <w:sz w:val="20"/>
          <w:szCs w:val="20"/>
        </w:rPr>
        <w:t xml:space="preserve">transcrição, </w:t>
      </w:r>
      <w:proofErr w:type="gramStart"/>
      <w:r w:rsidRPr="00B93B16">
        <w:rPr>
          <w:rFonts w:ascii="Arial" w:hAnsi="Arial" w:cs="Arial"/>
          <w:sz w:val="20"/>
          <w:szCs w:val="20"/>
        </w:rPr>
        <w:t>pelo  prazo</w:t>
      </w:r>
      <w:proofErr w:type="gramEnd"/>
      <w:r w:rsidRPr="00B93B16">
        <w:rPr>
          <w:rFonts w:ascii="Arial" w:hAnsi="Arial" w:cs="Arial"/>
          <w:sz w:val="20"/>
          <w:szCs w:val="20"/>
        </w:rPr>
        <w:t xml:space="preserve">  de validade do presente Registro de Preços. </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B867EC" w:rsidRPr="00B93B16" w:rsidRDefault="00B867EC" w:rsidP="00B867EC">
      <w:pPr>
        <w:spacing w:after="0" w:line="240" w:lineRule="auto"/>
        <w:jc w:val="both"/>
        <w:rPr>
          <w:rFonts w:ascii="Arial" w:hAnsi="Arial" w:cs="Arial"/>
          <w:b/>
          <w:sz w:val="20"/>
          <w:szCs w:val="20"/>
        </w:rPr>
      </w:pPr>
      <w:r w:rsidRPr="00B93B16">
        <w:rPr>
          <w:rFonts w:ascii="Arial" w:hAnsi="Arial" w:cs="Arial"/>
          <w:b/>
          <w:sz w:val="20"/>
          <w:szCs w:val="20"/>
        </w:rPr>
        <w:t xml:space="preserve">CLÁUSULA SEGUNDA - DO PREÇO </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 xml:space="preserve">2.1. O preço unitário para fornecimento do objeto de registro será o de Menor Preço por item, inscrito na Ata do Processo e Licitação descritos acima e de acordo com a ordem de classificação das respectivas </w:t>
      </w:r>
      <w:r w:rsidRPr="00B93B16">
        <w:rPr>
          <w:rFonts w:ascii="Arial" w:hAnsi="Arial" w:cs="Arial"/>
          <w:sz w:val="20"/>
          <w:szCs w:val="20"/>
        </w:rPr>
        <w:lastRenderedPageBreak/>
        <w:t xml:space="preserve">propostas que integram este instrumento, independente de transcrição, pelo prazo de validade do registro, conforme segue: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B867EC" w:rsidRPr="00B93B16" w:rsidTr="00E56BC6">
        <w:trPr>
          <w:trHeight w:val="244"/>
          <w:jc w:val="center"/>
        </w:trPr>
        <w:tc>
          <w:tcPr>
            <w:tcW w:w="9913" w:type="dxa"/>
            <w:tcBorders>
              <w:top w:val="single" w:sz="4" w:space="0" w:color="auto"/>
              <w:left w:val="single" w:sz="4" w:space="0" w:color="auto"/>
              <w:bottom w:val="single" w:sz="4" w:space="0" w:color="auto"/>
              <w:right w:val="single" w:sz="4" w:space="0" w:color="auto"/>
            </w:tcBorders>
            <w:hideMark/>
          </w:tcPr>
          <w:p w:rsidR="00B867EC" w:rsidRPr="00B93B16" w:rsidRDefault="00B867EC" w:rsidP="00E56BC6">
            <w:pPr>
              <w:spacing w:after="0" w:line="240" w:lineRule="auto"/>
              <w:jc w:val="both"/>
              <w:rPr>
                <w:rFonts w:ascii="Arial" w:hAnsi="Arial" w:cs="Arial"/>
                <w:b/>
                <w:sz w:val="20"/>
                <w:szCs w:val="20"/>
              </w:rPr>
            </w:pPr>
            <w:r w:rsidRPr="00B93B16">
              <w:rPr>
                <w:rFonts w:ascii="Arial" w:hAnsi="Arial" w:cs="Arial"/>
                <w:b/>
                <w:sz w:val="20"/>
                <w:szCs w:val="20"/>
              </w:rPr>
              <w:t>Fornecedor:</w:t>
            </w:r>
            <w:r>
              <w:rPr>
                <w:rFonts w:ascii="Arial" w:hAnsi="Arial" w:cs="Arial"/>
                <w:b/>
                <w:sz w:val="20"/>
                <w:szCs w:val="20"/>
              </w:rPr>
              <w:t xml:space="preserve"> 3780 – TAIVAN BORGES MEI</w:t>
            </w:r>
          </w:p>
        </w:tc>
      </w:tr>
    </w:tbl>
    <w:p w:rsidR="00B867EC" w:rsidRPr="00B93B16" w:rsidRDefault="00B867EC" w:rsidP="00B867EC">
      <w:pPr>
        <w:spacing w:after="0" w:line="240" w:lineRule="auto"/>
        <w:rPr>
          <w:rFonts w:ascii="Arial" w:eastAsia="Times New Roman" w:hAnsi="Arial" w:cs="Arial"/>
          <w:vanish/>
          <w:sz w:val="20"/>
          <w:szCs w:val="20"/>
          <w:lang w:eastAsia="pt-BR"/>
        </w:rPr>
      </w:pPr>
    </w:p>
    <w:tbl>
      <w:tblPr>
        <w:tblpPr w:leftFromText="141" w:rightFromText="141" w:vertAnchor="text" w:horzAnchor="margin" w:tblpX="216" w:tblpY="1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3244"/>
        <w:gridCol w:w="708"/>
        <w:gridCol w:w="985"/>
        <w:gridCol w:w="1317"/>
        <w:gridCol w:w="1418"/>
        <w:gridCol w:w="1383"/>
      </w:tblGrid>
      <w:tr w:rsidR="00B867EC" w:rsidRPr="00B93B16" w:rsidTr="00E56BC6">
        <w:trPr>
          <w:trHeight w:val="244"/>
        </w:trPr>
        <w:tc>
          <w:tcPr>
            <w:tcW w:w="692" w:type="dxa"/>
            <w:tcBorders>
              <w:top w:val="single" w:sz="4" w:space="0" w:color="auto"/>
              <w:left w:val="single" w:sz="4" w:space="0" w:color="auto"/>
              <w:bottom w:val="single" w:sz="4" w:space="0" w:color="auto"/>
              <w:right w:val="single" w:sz="4" w:space="0" w:color="auto"/>
            </w:tcBorders>
            <w:hideMark/>
          </w:tcPr>
          <w:p w:rsidR="00B867EC" w:rsidRPr="00B93B16" w:rsidRDefault="00B867EC" w:rsidP="00E56BC6">
            <w:pPr>
              <w:spacing w:after="0" w:line="240" w:lineRule="auto"/>
              <w:jc w:val="both"/>
              <w:rPr>
                <w:rFonts w:ascii="Arial" w:hAnsi="Arial" w:cs="Arial"/>
                <w:b/>
                <w:sz w:val="20"/>
                <w:szCs w:val="20"/>
              </w:rPr>
            </w:pPr>
            <w:r w:rsidRPr="00B93B16">
              <w:rPr>
                <w:rFonts w:ascii="Arial" w:hAnsi="Arial" w:cs="Arial"/>
                <w:b/>
                <w:sz w:val="20"/>
                <w:szCs w:val="20"/>
              </w:rPr>
              <w:t xml:space="preserve">Item </w:t>
            </w:r>
          </w:p>
        </w:tc>
        <w:tc>
          <w:tcPr>
            <w:tcW w:w="3244" w:type="dxa"/>
            <w:tcBorders>
              <w:top w:val="single" w:sz="4" w:space="0" w:color="auto"/>
              <w:left w:val="single" w:sz="4" w:space="0" w:color="auto"/>
              <w:bottom w:val="single" w:sz="4" w:space="0" w:color="auto"/>
              <w:right w:val="single" w:sz="4" w:space="0" w:color="auto"/>
            </w:tcBorders>
            <w:hideMark/>
          </w:tcPr>
          <w:p w:rsidR="00B867EC" w:rsidRPr="00B93B16" w:rsidRDefault="00B867EC" w:rsidP="00E56BC6">
            <w:pPr>
              <w:spacing w:after="0" w:line="240" w:lineRule="auto"/>
              <w:jc w:val="both"/>
              <w:rPr>
                <w:rFonts w:ascii="Arial" w:hAnsi="Arial" w:cs="Arial"/>
                <w:b/>
                <w:sz w:val="20"/>
                <w:szCs w:val="20"/>
              </w:rPr>
            </w:pPr>
            <w:r w:rsidRPr="00B93B16">
              <w:rPr>
                <w:rFonts w:ascii="Arial" w:hAnsi="Arial" w:cs="Arial"/>
                <w:b/>
                <w:sz w:val="20"/>
                <w:szCs w:val="20"/>
              </w:rPr>
              <w:t>Especificação</w:t>
            </w:r>
          </w:p>
        </w:tc>
        <w:tc>
          <w:tcPr>
            <w:tcW w:w="708" w:type="dxa"/>
            <w:tcBorders>
              <w:top w:val="single" w:sz="4" w:space="0" w:color="auto"/>
              <w:left w:val="single" w:sz="4" w:space="0" w:color="auto"/>
              <w:bottom w:val="single" w:sz="4" w:space="0" w:color="auto"/>
              <w:right w:val="single" w:sz="4" w:space="0" w:color="auto"/>
            </w:tcBorders>
            <w:hideMark/>
          </w:tcPr>
          <w:p w:rsidR="00B867EC" w:rsidRPr="00B93B16" w:rsidRDefault="00B867EC" w:rsidP="00E56BC6">
            <w:pPr>
              <w:spacing w:after="0" w:line="240" w:lineRule="auto"/>
              <w:jc w:val="both"/>
              <w:rPr>
                <w:rFonts w:ascii="Arial" w:hAnsi="Arial" w:cs="Arial"/>
                <w:b/>
                <w:sz w:val="20"/>
                <w:szCs w:val="20"/>
              </w:rPr>
            </w:pPr>
            <w:proofErr w:type="spellStart"/>
            <w:r w:rsidRPr="00B93B16">
              <w:rPr>
                <w:rFonts w:ascii="Arial" w:hAnsi="Arial" w:cs="Arial"/>
                <w:b/>
                <w:sz w:val="20"/>
                <w:szCs w:val="20"/>
              </w:rPr>
              <w:t>Und</w:t>
            </w:r>
            <w:proofErr w:type="spellEnd"/>
          </w:p>
        </w:tc>
        <w:tc>
          <w:tcPr>
            <w:tcW w:w="985" w:type="dxa"/>
            <w:tcBorders>
              <w:top w:val="single" w:sz="4" w:space="0" w:color="auto"/>
              <w:left w:val="single" w:sz="4" w:space="0" w:color="auto"/>
              <w:bottom w:val="single" w:sz="4" w:space="0" w:color="auto"/>
              <w:right w:val="single" w:sz="4" w:space="0" w:color="auto"/>
            </w:tcBorders>
            <w:hideMark/>
          </w:tcPr>
          <w:p w:rsidR="00B867EC" w:rsidRPr="00B93B16" w:rsidRDefault="00B867EC" w:rsidP="00E56BC6">
            <w:pPr>
              <w:spacing w:after="0" w:line="240" w:lineRule="auto"/>
              <w:jc w:val="both"/>
              <w:rPr>
                <w:rFonts w:ascii="Arial" w:hAnsi="Arial" w:cs="Arial"/>
                <w:b/>
                <w:sz w:val="20"/>
                <w:szCs w:val="20"/>
              </w:rPr>
            </w:pPr>
            <w:r w:rsidRPr="00B93B16">
              <w:rPr>
                <w:rFonts w:ascii="Arial" w:hAnsi="Arial" w:cs="Arial"/>
                <w:b/>
                <w:sz w:val="20"/>
                <w:szCs w:val="20"/>
              </w:rPr>
              <w:t>Marca</w:t>
            </w:r>
          </w:p>
        </w:tc>
        <w:tc>
          <w:tcPr>
            <w:tcW w:w="1317" w:type="dxa"/>
            <w:tcBorders>
              <w:top w:val="single" w:sz="4" w:space="0" w:color="auto"/>
              <w:left w:val="single" w:sz="4" w:space="0" w:color="auto"/>
              <w:bottom w:val="single" w:sz="4" w:space="0" w:color="auto"/>
              <w:right w:val="single" w:sz="4" w:space="0" w:color="auto"/>
            </w:tcBorders>
            <w:hideMark/>
          </w:tcPr>
          <w:p w:rsidR="00B867EC" w:rsidRPr="00B93B16" w:rsidRDefault="00B867EC" w:rsidP="00E56BC6">
            <w:pPr>
              <w:spacing w:after="0" w:line="240" w:lineRule="auto"/>
              <w:jc w:val="both"/>
              <w:rPr>
                <w:rFonts w:ascii="Arial" w:hAnsi="Arial" w:cs="Arial"/>
                <w:b/>
                <w:sz w:val="20"/>
                <w:szCs w:val="20"/>
              </w:rPr>
            </w:pPr>
            <w:r w:rsidRPr="00B93B16">
              <w:rPr>
                <w:rFonts w:ascii="Arial" w:hAnsi="Arial" w:cs="Arial"/>
                <w:b/>
                <w:sz w:val="20"/>
                <w:szCs w:val="20"/>
              </w:rPr>
              <w:t>Quantidade</w:t>
            </w:r>
          </w:p>
        </w:tc>
        <w:tc>
          <w:tcPr>
            <w:tcW w:w="1418" w:type="dxa"/>
            <w:tcBorders>
              <w:top w:val="single" w:sz="4" w:space="0" w:color="auto"/>
              <w:left w:val="single" w:sz="4" w:space="0" w:color="auto"/>
              <w:bottom w:val="single" w:sz="4" w:space="0" w:color="auto"/>
              <w:right w:val="single" w:sz="4" w:space="0" w:color="auto"/>
            </w:tcBorders>
            <w:hideMark/>
          </w:tcPr>
          <w:p w:rsidR="00B867EC" w:rsidRPr="00B93B16" w:rsidRDefault="00B867EC" w:rsidP="00E56BC6">
            <w:pPr>
              <w:spacing w:after="0" w:line="240" w:lineRule="auto"/>
              <w:jc w:val="both"/>
              <w:rPr>
                <w:rFonts w:ascii="Arial" w:hAnsi="Arial" w:cs="Arial"/>
                <w:b/>
                <w:sz w:val="20"/>
                <w:szCs w:val="20"/>
              </w:rPr>
            </w:pPr>
            <w:r w:rsidRPr="00B93B16">
              <w:rPr>
                <w:rFonts w:ascii="Arial" w:hAnsi="Arial" w:cs="Arial"/>
                <w:b/>
                <w:sz w:val="20"/>
                <w:szCs w:val="20"/>
              </w:rPr>
              <w:t xml:space="preserve">Preço </w:t>
            </w:r>
            <w:proofErr w:type="spellStart"/>
            <w:r w:rsidRPr="00B93B16">
              <w:rPr>
                <w:rFonts w:ascii="Arial" w:hAnsi="Arial" w:cs="Arial"/>
                <w:b/>
                <w:sz w:val="20"/>
                <w:szCs w:val="20"/>
              </w:rPr>
              <w:t>unt</w:t>
            </w:r>
            <w:proofErr w:type="spellEnd"/>
          </w:p>
        </w:tc>
        <w:tc>
          <w:tcPr>
            <w:tcW w:w="1383" w:type="dxa"/>
            <w:tcBorders>
              <w:top w:val="single" w:sz="4" w:space="0" w:color="auto"/>
              <w:left w:val="single" w:sz="4" w:space="0" w:color="auto"/>
              <w:bottom w:val="single" w:sz="4" w:space="0" w:color="auto"/>
              <w:right w:val="single" w:sz="4" w:space="0" w:color="auto"/>
            </w:tcBorders>
            <w:hideMark/>
          </w:tcPr>
          <w:p w:rsidR="00B867EC" w:rsidRPr="00B93B16" w:rsidRDefault="00B867EC" w:rsidP="00E56BC6">
            <w:pPr>
              <w:spacing w:after="0" w:line="240" w:lineRule="auto"/>
              <w:jc w:val="both"/>
              <w:rPr>
                <w:rFonts w:ascii="Arial" w:hAnsi="Arial" w:cs="Arial"/>
                <w:b/>
                <w:sz w:val="20"/>
                <w:szCs w:val="20"/>
              </w:rPr>
            </w:pPr>
            <w:r w:rsidRPr="00B93B16">
              <w:rPr>
                <w:rFonts w:ascii="Arial" w:hAnsi="Arial" w:cs="Arial"/>
                <w:b/>
                <w:sz w:val="20"/>
                <w:szCs w:val="20"/>
              </w:rPr>
              <w:t>Preço total</w:t>
            </w:r>
          </w:p>
        </w:tc>
      </w:tr>
      <w:tr w:rsidR="00B867EC" w:rsidRPr="00B93B16" w:rsidTr="00E56BC6">
        <w:trPr>
          <w:trHeight w:val="244"/>
        </w:trPr>
        <w:tc>
          <w:tcPr>
            <w:tcW w:w="692"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both"/>
              <w:rPr>
                <w:rFonts w:ascii="Arial" w:hAnsi="Arial" w:cs="Arial"/>
                <w:b/>
                <w:sz w:val="20"/>
                <w:szCs w:val="20"/>
              </w:rPr>
            </w:pPr>
            <w:r>
              <w:rPr>
                <w:rFonts w:ascii="Arial" w:hAnsi="Arial" w:cs="Arial"/>
                <w:b/>
                <w:sz w:val="20"/>
                <w:szCs w:val="20"/>
              </w:rPr>
              <w:t>06</w:t>
            </w:r>
          </w:p>
        </w:tc>
        <w:tc>
          <w:tcPr>
            <w:tcW w:w="3244"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both"/>
              <w:rPr>
                <w:rFonts w:ascii="Arial" w:hAnsi="Arial" w:cs="Arial"/>
                <w:b/>
                <w:sz w:val="20"/>
                <w:szCs w:val="20"/>
              </w:rPr>
            </w:pPr>
            <w:r w:rsidRPr="00B93B16">
              <w:rPr>
                <w:rFonts w:ascii="Arial" w:hAnsi="Arial" w:cs="Arial"/>
                <w:sz w:val="20"/>
                <w:szCs w:val="20"/>
              </w:rPr>
              <w:t xml:space="preserve">Serviço de limpeza /higienização simples de ar condicionado (limpeza externa da evaporativa e limpeza dos filtros e aplicação de produto </w:t>
            </w:r>
            <w:proofErr w:type="spellStart"/>
            <w:r w:rsidRPr="00B93B16">
              <w:rPr>
                <w:rFonts w:ascii="Arial" w:hAnsi="Arial" w:cs="Arial"/>
                <w:sz w:val="20"/>
                <w:szCs w:val="20"/>
              </w:rPr>
              <w:t>anti</w:t>
            </w:r>
            <w:proofErr w:type="spellEnd"/>
            <w:r w:rsidRPr="00B93B16">
              <w:rPr>
                <w:rFonts w:ascii="Arial" w:hAnsi="Arial" w:cs="Arial"/>
                <w:sz w:val="20"/>
                <w:szCs w:val="20"/>
              </w:rPr>
              <w:t xml:space="preserve"> bactericida), teste de carga de gás da condensadora com utilização de equipamento especifico para teste.</w:t>
            </w:r>
          </w:p>
        </w:tc>
        <w:tc>
          <w:tcPr>
            <w:tcW w:w="708"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both"/>
              <w:rPr>
                <w:rFonts w:ascii="Arial" w:hAnsi="Arial" w:cs="Arial"/>
                <w:b/>
                <w:sz w:val="20"/>
                <w:szCs w:val="20"/>
              </w:rPr>
            </w:pPr>
            <w:r>
              <w:rPr>
                <w:rFonts w:ascii="Arial" w:hAnsi="Arial" w:cs="Arial"/>
                <w:b/>
                <w:sz w:val="20"/>
                <w:szCs w:val="20"/>
              </w:rPr>
              <w:t>SER</w:t>
            </w:r>
          </w:p>
        </w:tc>
        <w:tc>
          <w:tcPr>
            <w:tcW w:w="985"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both"/>
              <w:rPr>
                <w:rFonts w:ascii="Arial" w:hAnsi="Arial" w:cs="Arial"/>
                <w:b/>
                <w:sz w:val="20"/>
                <w:szCs w:val="20"/>
              </w:rPr>
            </w:pPr>
            <w:r>
              <w:rPr>
                <w:rFonts w:ascii="Arial" w:hAnsi="Arial" w:cs="Arial"/>
                <w:b/>
                <w:sz w:val="20"/>
                <w:szCs w:val="20"/>
              </w:rPr>
              <w:t>T.B</w:t>
            </w:r>
          </w:p>
        </w:tc>
        <w:tc>
          <w:tcPr>
            <w:tcW w:w="1317"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both"/>
              <w:rPr>
                <w:rFonts w:ascii="Arial" w:hAnsi="Arial" w:cs="Arial"/>
                <w:b/>
                <w:sz w:val="20"/>
                <w:szCs w:val="20"/>
              </w:rPr>
            </w:pPr>
            <w:r>
              <w:rPr>
                <w:rFonts w:ascii="Arial" w:hAnsi="Arial" w:cs="Arial"/>
                <w:b/>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both"/>
              <w:rPr>
                <w:rFonts w:ascii="Arial" w:hAnsi="Arial" w:cs="Arial"/>
                <w:b/>
                <w:sz w:val="20"/>
                <w:szCs w:val="20"/>
              </w:rPr>
            </w:pPr>
            <w:r>
              <w:rPr>
                <w:rFonts w:ascii="Arial" w:hAnsi="Arial" w:cs="Arial"/>
                <w:b/>
                <w:sz w:val="20"/>
                <w:szCs w:val="20"/>
              </w:rPr>
              <w:t>15,00</w:t>
            </w:r>
          </w:p>
        </w:tc>
        <w:tc>
          <w:tcPr>
            <w:tcW w:w="1383"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both"/>
              <w:rPr>
                <w:rFonts w:ascii="Arial" w:hAnsi="Arial" w:cs="Arial"/>
                <w:b/>
                <w:sz w:val="20"/>
                <w:szCs w:val="20"/>
              </w:rPr>
            </w:pPr>
            <w:r>
              <w:rPr>
                <w:rFonts w:ascii="Arial" w:hAnsi="Arial" w:cs="Arial"/>
                <w:b/>
                <w:sz w:val="20"/>
                <w:szCs w:val="20"/>
              </w:rPr>
              <w:t>1.500,00</w:t>
            </w:r>
          </w:p>
        </w:tc>
      </w:tr>
      <w:tr w:rsidR="00B867EC" w:rsidRPr="00B93B16" w:rsidTr="00E56BC6">
        <w:trPr>
          <w:trHeight w:val="244"/>
        </w:trPr>
        <w:tc>
          <w:tcPr>
            <w:tcW w:w="692"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both"/>
              <w:rPr>
                <w:rFonts w:ascii="Arial" w:hAnsi="Arial" w:cs="Arial"/>
                <w:b/>
                <w:sz w:val="20"/>
                <w:szCs w:val="20"/>
              </w:rPr>
            </w:pPr>
            <w:r>
              <w:rPr>
                <w:rFonts w:ascii="Arial" w:hAnsi="Arial" w:cs="Arial"/>
                <w:b/>
                <w:sz w:val="20"/>
                <w:szCs w:val="20"/>
              </w:rPr>
              <w:t>07</w:t>
            </w:r>
          </w:p>
        </w:tc>
        <w:tc>
          <w:tcPr>
            <w:tcW w:w="3244"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both"/>
              <w:rPr>
                <w:rFonts w:ascii="Arial" w:hAnsi="Arial" w:cs="Arial"/>
                <w:sz w:val="20"/>
                <w:szCs w:val="20"/>
              </w:rPr>
            </w:pPr>
            <w:r w:rsidRPr="00B93B16">
              <w:rPr>
                <w:rFonts w:ascii="Arial" w:hAnsi="Arial" w:cs="Arial"/>
                <w:sz w:val="20"/>
                <w:szCs w:val="20"/>
              </w:rPr>
              <w:t xml:space="preserve">Serviço de limpeza /higienização completa de ar condicionado (desmontagem de toda a evaporativa e limpeza de todos os componentes, limpeza do dreno, dos filtros e externa e aplicação de produto </w:t>
            </w:r>
            <w:proofErr w:type="spellStart"/>
            <w:r w:rsidRPr="00B93B16">
              <w:rPr>
                <w:rFonts w:ascii="Arial" w:hAnsi="Arial" w:cs="Arial"/>
                <w:sz w:val="20"/>
                <w:szCs w:val="20"/>
              </w:rPr>
              <w:t>anti</w:t>
            </w:r>
            <w:proofErr w:type="spellEnd"/>
            <w:r w:rsidRPr="00B93B16">
              <w:rPr>
                <w:rFonts w:ascii="Arial" w:hAnsi="Arial" w:cs="Arial"/>
                <w:sz w:val="20"/>
                <w:szCs w:val="20"/>
              </w:rPr>
              <w:t xml:space="preserve"> bactericida,) teste de carga de gás da condensadora com utilização de equipamento especifico para teste.</w:t>
            </w:r>
          </w:p>
        </w:tc>
        <w:tc>
          <w:tcPr>
            <w:tcW w:w="708"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both"/>
              <w:rPr>
                <w:rFonts w:ascii="Arial" w:hAnsi="Arial" w:cs="Arial"/>
                <w:b/>
                <w:sz w:val="20"/>
                <w:szCs w:val="20"/>
              </w:rPr>
            </w:pPr>
            <w:r>
              <w:rPr>
                <w:rFonts w:ascii="Arial" w:hAnsi="Arial" w:cs="Arial"/>
                <w:b/>
                <w:sz w:val="20"/>
                <w:szCs w:val="20"/>
              </w:rPr>
              <w:t>SER</w:t>
            </w:r>
          </w:p>
        </w:tc>
        <w:tc>
          <w:tcPr>
            <w:tcW w:w="985"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both"/>
              <w:rPr>
                <w:rFonts w:ascii="Arial" w:hAnsi="Arial" w:cs="Arial"/>
                <w:b/>
                <w:sz w:val="20"/>
                <w:szCs w:val="20"/>
              </w:rPr>
            </w:pPr>
            <w:r>
              <w:rPr>
                <w:rFonts w:ascii="Arial" w:hAnsi="Arial" w:cs="Arial"/>
                <w:b/>
                <w:sz w:val="20"/>
                <w:szCs w:val="20"/>
              </w:rPr>
              <w:t>T.B</w:t>
            </w:r>
          </w:p>
        </w:tc>
        <w:tc>
          <w:tcPr>
            <w:tcW w:w="1317"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both"/>
              <w:rPr>
                <w:rFonts w:ascii="Arial" w:hAnsi="Arial" w:cs="Arial"/>
                <w:b/>
                <w:sz w:val="20"/>
                <w:szCs w:val="20"/>
              </w:rPr>
            </w:pPr>
            <w:r>
              <w:rPr>
                <w:rFonts w:ascii="Arial" w:hAnsi="Arial" w:cs="Arial"/>
                <w:b/>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both"/>
              <w:rPr>
                <w:rFonts w:ascii="Arial" w:hAnsi="Arial" w:cs="Arial"/>
                <w:b/>
                <w:sz w:val="20"/>
                <w:szCs w:val="20"/>
              </w:rPr>
            </w:pPr>
            <w:r>
              <w:rPr>
                <w:rFonts w:ascii="Arial" w:hAnsi="Arial" w:cs="Arial"/>
                <w:b/>
                <w:sz w:val="20"/>
                <w:szCs w:val="20"/>
              </w:rPr>
              <w:t>30,00</w:t>
            </w:r>
          </w:p>
        </w:tc>
        <w:tc>
          <w:tcPr>
            <w:tcW w:w="1383"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both"/>
              <w:rPr>
                <w:rFonts w:ascii="Arial" w:hAnsi="Arial" w:cs="Arial"/>
                <w:b/>
                <w:sz w:val="20"/>
                <w:szCs w:val="20"/>
              </w:rPr>
            </w:pPr>
            <w:r>
              <w:rPr>
                <w:rFonts w:ascii="Arial" w:hAnsi="Arial" w:cs="Arial"/>
                <w:b/>
                <w:sz w:val="20"/>
                <w:szCs w:val="20"/>
              </w:rPr>
              <w:t>1.500,00</w:t>
            </w:r>
          </w:p>
        </w:tc>
      </w:tr>
      <w:tr w:rsidR="00B867EC" w:rsidRPr="00B93B16" w:rsidTr="00E56BC6">
        <w:trPr>
          <w:trHeight w:val="244"/>
        </w:trPr>
        <w:tc>
          <w:tcPr>
            <w:tcW w:w="692"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both"/>
              <w:rPr>
                <w:rFonts w:ascii="Arial" w:hAnsi="Arial" w:cs="Arial"/>
                <w:b/>
                <w:sz w:val="20"/>
                <w:szCs w:val="20"/>
              </w:rPr>
            </w:pPr>
            <w:r>
              <w:rPr>
                <w:rFonts w:ascii="Arial" w:hAnsi="Arial" w:cs="Arial"/>
                <w:b/>
                <w:sz w:val="20"/>
                <w:szCs w:val="20"/>
              </w:rPr>
              <w:t>09</w:t>
            </w:r>
          </w:p>
        </w:tc>
        <w:tc>
          <w:tcPr>
            <w:tcW w:w="3244" w:type="dxa"/>
            <w:tcBorders>
              <w:top w:val="single" w:sz="4" w:space="0" w:color="auto"/>
              <w:left w:val="single" w:sz="4" w:space="0" w:color="auto"/>
              <w:bottom w:val="single" w:sz="4" w:space="0" w:color="auto"/>
              <w:right w:val="single" w:sz="4" w:space="0" w:color="auto"/>
            </w:tcBorders>
          </w:tcPr>
          <w:p w:rsidR="00B867EC" w:rsidRPr="00B93B16" w:rsidRDefault="00B867EC" w:rsidP="00E56BC6">
            <w:pPr>
              <w:spacing w:after="0" w:line="240" w:lineRule="auto"/>
              <w:jc w:val="both"/>
              <w:rPr>
                <w:rFonts w:ascii="Arial" w:hAnsi="Arial" w:cs="Arial"/>
                <w:sz w:val="20"/>
                <w:szCs w:val="20"/>
              </w:rPr>
            </w:pPr>
            <w:r w:rsidRPr="00B93B16">
              <w:rPr>
                <w:rFonts w:ascii="Arial" w:hAnsi="Arial" w:cs="Arial"/>
                <w:sz w:val="20"/>
                <w:szCs w:val="20"/>
              </w:rPr>
              <w:t>Carga de gás para ar condicionado Split R22 ou R410, quando necessário.</w:t>
            </w:r>
          </w:p>
        </w:tc>
        <w:tc>
          <w:tcPr>
            <w:tcW w:w="708"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both"/>
              <w:rPr>
                <w:rFonts w:ascii="Arial" w:hAnsi="Arial" w:cs="Arial"/>
                <w:b/>
                <w:sz w:val="20"/>
                <w:szCs w:val="20"/>
              </w:rPr>
            </w:pPr>
            <w:r>
              <w:rPr>
                <w:rFonts w:ascii="Arial" w:hAnsi="Arial" w:cs="Arial"/>
                <w:b/>
                <w:sz w:val="20"/>
                <w:szCs w:val="20"/>
              </w:rPr>
              <w:t>KG</w:t>
            </w:r>
          </w:p>
        </w:tc>
        <w:tc>
          <w:tcPr>
            <w:tcW w:w="985"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both"/>
              <w:rPr>
                <w:rFonts w:ascii="Arial" w:hAnsi="Arial" w:cs="Arial"/>
                <w:b/>
                <w:sz w:val="20"/>
                <w:szCs w:val="20"/>
              </w:rPr>
            </w:pPr>
            <w:r>
              <w:rPr>
                <w:rFonts w:ascii="Arial" w:hAnsi="Arial" w:cs="Arial"/>
                <w:b/>
                <w:sz w:val="20"/>
                <w:szCs w:val="20"/>
              </w:rPr>
              <w:t>T.B</w:t>
            </w:r>
          </w:p>
        </w:tc>
        <w:tc>
          <w:tcPr>
            <w:tcW w:w="1317"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both"/>
              <w:rPr>
                <w:rFonts w:ascii="Arial" w:hAnsi="Arial" w:cs="Arial"/>
                <w:b/>
                <w:sz w:val="20"/>
                <w:szCs w:val="20"/>
              </w:rPr>
            </w:pPr>
            <w:r>
              <w:rPr>
                <w:rFonts w:ascii="Arial" w:hAnsi="Arial" w:cs="Arial"/>
                <w:b/>
                <w:sz w:val="20"/>
                <w:szCs w:val="20"/>
              </w:rPr>
              <w:t>80</w:t>
            </w:r>
          </w:p>
        </w:tc>
        <w:tc>
          <w:tcPr>
            <w:tcW w:w="1418"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both"/>
              <w:rPr>
                <w:rFonts w:ascii="Arial" w:hAnsi="Arial" w:cs="Arial"/>
                <w:b/>
                <w:sz w:val="20"/>
                <w:szCs w:val="20"/>
              </w:rPr>
            </w:pPr>
            <w:r>
              <w:rPr>
                <w:rFonts w:ascii="Arial" w:hAnsi="Arial" w:cs="Arial"/>
                <w:b/>
                <w:sz w:val="20"/>
                <w:szCs w:val="20"/>
              </w:rPr>
              <w:t>50,00</w:t>
            </w:r>
          </w:p>
        </w:tc>
        <w:tc>
          <w:tcPr>
            <w:tcW w:w="1383" w:type="dxa"/>
            <w:tcBorders>
              <w:top w:val="single" w:sz="4" w:space="0" w:color="auto"/>
              <w:left w:val="single" w:sz="4" w:space="0" w:color="auto"/>
              <w:bottom w:val="single" w:sz="4" w:space="0" w:color="auto"/>
              <w:right w:val="single" w:sz="4" w:space="0" w:color="auto"/>
            </w:tcBorders>
          </w:tcPr>
          <w:p w:rsidR="00B867EC" w:rsidRDefault="00B867EC" w:rsidP="00E56BC6">
            <w:pPr>
              <w:spacing w:after="0" w:line="240" w:lineRule="auto"/>
              <w:jc w:val="both"/>
              <w:rPr>
                <w:rFonts w:ascii="Arial" w:hAnsi="Arial" w:cs="Arial"/>
                <w:b/>
                <w:sz w:val="20"/>
                <w:szCs w:val="20"/>
              </w:rPr>
            </w:pPr>
            <w:r>
              <w:rPr>
                <w:rFonts w:ascii="Arial" w:hAnsi="Arial" w:cs="Arial"/>
                <w:b/>
                <w:sz w:val="20"/>
                <w:szCs w:val="20"/>
              </w:rPr>
              <w:t>4.000,00</w:t>
            </w:r>
          </w:p>
        </w:tc>
      </w:tr>
    </w:tbl>
    <w:p w:rsidR="00B867EC" w:rsidRPr="00B93B16" w:rsidRDefault="00B867EC" w:rsidP="00B867EC">
      <w:pPr>
        <w:spacing w:after="0" w:line="240" w:lineRule="auto"/>
        <w:jc w:val="both"/>
        <w:rPr>
          <w:rFonts w:ascii="Arial" w:hAnsi="Arial" w:cs="Arial"/>
          <w:sz w:val="20"/>
          <w:szCs w:val="20"/>
        </w:rPr>
      </w:pP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2.2. Os preços registrados serão fixos e irreajustáveis durante a vigência da Ata de Registro de Preço.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2.2.4. O órgão gerenciador deverá decidir sobre a revisão dos preços no prazo máximo de 07 (sete) dias úteis, salvo por motivo de força maior, devidamente justificado no processo.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2.2.6. No ato da negociação de preservação do equilíbrio econômico financeiro do contrato será dada preferência ao fornecedor de primeiro menor preço e, sucessivamente, aos demais classificados, respeitada a ordem de classificação.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2.3.  Na ocorrência do preço registrado tornar-se superior ao preço praticado no mercado, caberá ao órgão gerenciador da Ata promover as necessárias negociações junto aos fornecedores, mediante as providências seguintes: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a) convocar o fornecedor primeiro classificado, visando estabelecer a negociação para redução de preços originalmente registrados e sua adequação ao praticado no mercado;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b) frustrada a negociação, o fornecedor será liberado do compromisso assumido; e</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c) convocar os demais fornecedores registrados, na ordem de classificação, visando igual oportunidade de negociação.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lastRenderedPageBreak/>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a) estabelecer negociação com os classificados visando à manutenção dos preços inicialmente registrados: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b) permitir a apresentação de novos preços, observado o limite máximo estabelecido pela administração, quando da impossibilidade de manutenção do preço na forma referida na alínea anterior, observada as seguintes condições:</w:t>
      </w:r>
    </w:p>
    <w:p w:rsidR="00B867EC" w:rsidRPr="00B93B16" w:rsidRDefault="00B867EC" w:rsidP="00B867EC">
      <w:pPr>
        <w:spacing w:after="0" w:line="240" w:lineRule="auto"/>
        <w:jc w:val="both"/>
        <w:rPr>
          <w:rFonts w:ascii="Arial" w:hAnsi="Arial" w:cs="Arial"/>
          <w:sz w:val="20"/>
          <w:szCs w:val="20"/>
        </w:rPr>
      </w:pPr>
      <w:proofErr w:type="gramStart"/>
      <w:r w:rsidRPr="00B93B16">
        <w:rPr>
          <w:rFonts w:ascii="Arial" w:hAnsi="Arial" w:cs="Arial"/>
          <w:sz w:val="20"/>
          <w:szCs w:val="20"/>
        </w:rPr>
        <w:t>b</w:t>
      </w:r>
      <w:proofErr w:type="gramEnd"/>
      <w:r w:rsidRPr="00B93B16">
        <w:rPr>
          <w:rFonts w:ascii="Arial" w:hAnsi="Arial" w:cs="Arial"/>
          <w:sz w:val="20"/>
          <w:szCs w:val="20"/>
        </w:rPr>
        <w:t>1) as propostas com os novos valores deverão constar de envelope lacrado, a ser entregue em data, local e horário, previamente, designados pelo órgão gerenciador;</w:t>
      </w:r>
    </w:p>
    <w:p w:rsidR="00B867EC" w:rsidRPr="00B93B16" w:rsidRDefault="00B867EC" w:rsidP="00B867EC">
      <w:pPr>
        <w:spacing w:after="0" w:line="240" w:lineRule="auto"/>
        <w:jc w:val="both"/>
        <w:rPr>
          <w:rFonts w:ascii="Arial" w:hAnsi="Arial" w:cs="Arial"/>
          <w:sz w:val="20"/>
          <w:szCs w:val="20"/>
        </w:rPr>
      </w:pPr>
      <w:proofErr w:type="gramStart"/>
      <w:r w:rsidRPr="00B93B16">
        <w:rPr>
          <w:rFonts w:ascii="Arial" w:hAnsi="Arial" w:cs="Arial"/>
          <w:sz w:val="20"/>
          <w:szCs w:val="20"/>
        </w:rPr>
        <w:t>b</w:t>
      </w:r>
      <w:proofErr w:type="gramEnd"/>
      <w:r w:rsidRPr="00B93B16">
        <w:rPr>
          <w:rFonts w:ascii="Arial" w:hAnsi="Arial" w:cs="Arial"/>
          <w:sz w:val="20"/>
          <w:szCs w:val="20"/>
        </w:rPr>
        <w:t>2) o novo preço ofertado deverá manter equivalência entre o preço originalmente constante da proposta e o preço de mercado vigente à época da licitação, sendo registrado o de menor valor.</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2.4.1. A fixação do novo preço pactuado deverá ser consignada em apostila à Ata de Registro de Preços, com as justificativas cabíveis, observada a anuência das partes.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2.4.2. Não havendo êxito nas negociações, de que trata este subitem e o anterior estes serão formalmente desonerados do compromisso de fornecimento em relação ao item ou lote pelo órgão gerenciador, com consequente cancelamento dos seus preços registrados, sem aplicação das penalidades.</w:t>
      </w:r>
    </w:p>
    <w:p w:rsidR="00B867EC" w:rsidRPr="00B93B16" w:rsidRDefault="00B867EC" w:rsidP="00B867EC">
      <w:pPr>
        <w:spacing w:after="0" w:line="240" w:lineRule="auto"/>
        <w:jc w:val="both"/>
        <w:rPr>
          <w:rFonts w:ascii="Arial" w:hAnsi="Arial" w:cs="Arial"/>
          <w:b/>
          <w:sz w:val="20"/>
          <w:szCs w:val="20"/>
        </w:rPr>
      </w:pPr>
    </w:p>
    <w:p w:rsidR="00B867EC" w:rsidRPr="00B93B16" w:rsidRDefault="00B867EC" w:rsidP="00B867EC">
      <w:pPr>
        <w:spacing w:after="0" w:line="240" w:lineRule="auto"/>
        <w:jc w:val="both"/>
        <w:rPr>
          <w:rFonts w:ascii="Arial" w:hAnsi="Arial" w:cs="Arial"/>
          <w:b/>
          <w:sz w:val="20"/>
          <w:szCs w:val="20"/>
        </w:rPr>
      </w:pPr>
      <w:r w:rsidRPr="00B93B16">
        <w:rPr>
          <w:rFonts w:ascii="Arial" w:hAnsi="Arial" w:cs="Arial"/>
          <w:b/>
          <w:sz w:val="20"/>
          <w:szCs w:val="20"/>
        </w:rPr>
        <w:t>CLÁUSULA TERCEIRA - DO PRAZO DE VALIDADE DO REGISTRO DE PREÇOS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3.1. O prazo de validade da Ata de Registro de Preços será de 12 (doze) meses a contar da data da assinatura da ata, computadas neste prazo, as eventuais prorrogações.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3.2.  Os preços decorrentes do Sistema de Registro de Preços terão sua vigência conforme as disposições contidas nos instrumentos convocatórios e respectivos contratos, obedecida o disposto no art. 57 da Lei nº 8.666/1993.</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3.3. É admitida a prorrogação da vigência da Ata, nos termos do art. 57, §4°, da Lei n° 8.666/1993, quando a proposta continuar se mostrando mais vantajosa, satisfeitos os demais requisitos deste Decreto.</w:t>
      </w:r>
    </w:p>
    <w:p w:rsidR="00B867EC" w:rsidRPr="00B93B16" w:rsidRDefault="00B867EC" w:rsidP="00B867EC">
      <w:pPr>
        <w:spacing w:after="0" w:line="240" w:lineRule="auto"/>
        <w:jc w:val="both"/>
        <w:rPr>
          <w:rFonts w:ascii="Arial" w:hAnsi="Arial" w:cs="Arial"/>
          <w:b/>
          <w:sz w:val="20"/>
          <w:szCs w:val="20"/>
        </w:rPr>
      </w:pPr>
    </w:p>
    <w:p w:rsidR="00B867EC" w:rsidRPr="00B93B16" w:rsidRDefault="00B867EC" w:rsidP="00B867EC">
      <w:pPr>
        <w:spacing w:after="0" w:line="240" w:lineRule="auto"/>
        <w:jc w:val="both"/>
        <w:rPr>
          <w:rFonts w:ascii="Arial" w:hAnsi="Arial" w:cs="Arial"/>
          <w:b/>
          <w:sz w:val="20"/>
          <w:szCs w:val="20"/>
        </w:rPr>
      </w:pPr>
      <w:r w:rsidRPr="00B93B16">
        <w:rPr>
          <w:rFonts w:ascii="Arial" w:hAnsi="Arial" w:cs="Arial"/>
          <w:b/>
          <w:sz w:val="20"/>
          <w:szCs w:val="20"/>
        </w:rPr>
        <w:t>CLÁUSULA QUARTA - DOS USUÁRIOS DO REGISTRO DE PREÇOS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4.1.  A Ata de Registro de Preços será utilizada pelos órgãos ou entidades da Administração Municipal relacionadas no objeto deste Edital;</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4.3. Os quantitativos dos contratos de fornecimento serão sempre fixos e os preços a serem pagos serão aqueles registrados em ata.</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4.4. Aplicam-se aos contratos de fornecimento às disposições pertinentes da Lei Federal n.º 8.666, de 21 de junho de 1993, suas alterações posteriores e demais normas cabíveis.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4.6. A Ata de Registro de Preços, durante sua vigência, poderá ser utilizada por qualquer órgão ou entidade da Administração que não tenha participado do certame licitatório, sendo que serão denominadas "Órgão não-participante ou carona".</w:t>
      </w:r>
    </w:p>
    <w:p w:rsidR="00B867EC" w:rsidRPr="00B93B16" w:rsidRDefault="00B867EC" w:rsidP="00B867EC">
      <w:pPr>
        <w:spacing w:after="0" w:line="240" w:lineRule="auto"/>
        <w:jc w:val="both"/>
        <w:rPr>
          <w:rFonts w:ascii="Arial" w:hAnsi="Arial" w:cs="Arial"/>
          <w:b/>
          <w:sz w:val="20"/>
          <w:szCs w:val="20"/>
        </w:rPr>
      </w:pPr>
    </w:p>
    <w:p w:rsidR="00B867EC" w:rsidRPr="00B93B16" w:rsidRDefault="00B867EC" w:rsidP="00B867EC">
      <w:pPr>
        <w:spacing w:after="0" w:line="240" w:lineRule="auto"/>
        <w:jc w:val="both"/>
        <w:rPr>
          <w:rFonts w:ascii="Arial" w:hAnsi="Arial" w:cs="Arial"/>
          <w:b/>
          <w:sz w:val="20"/>
          <w:szCs w:val="20"/>
        </w:rPr>
      </w:pPr>
      <w:r w:rsidRPr="00B93B16">
        <w:rPr>
          <w:rFonts w:ascii="Arial" w:hAnsi="Arial" w:cs="Arial"/>
          <w:b/>
          <w:sz w:val="20"/>
          <w:szCs w:val="20"/>
        </w:rPr>
        <w:t>CLÁUSULA QUINTA - DOS DIREITOS E OBRIGAÇÕES DAS PARTES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5.1. Compete ao Órgão Gestor:</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 xml:space="preserve">5.1.1.  A Administração e os atos de controle da Ata de Registro de Preços decorrente da presente licitação </w:t>
      </w:r>
      <w:proofErr w:type="gramStart"/>
      <w:r w:rsidRPr="00B93B16">
        <w:rPr>
          <w:rFonts w:ascii="Arial" w:hAnsi="Arial" w:cs="Arial"/>
          <w:sz w:val="20"/>
          <w:szCs w:val="20"/>
        </w:rPr>
        <w:t>será  do</w:t>
      </w:r>
      <w:proofErr w:type="gramEnd"/>
      <w:r w:rsidRPr="00B93B16">
        <w:rPr>
          <w:rFonts w:ascii="Arial" w:hAnsi="Arial" w:cs="Arial"/>
          <w:sz w:val="20"/>
          <w:szCs w:val="20"/>
        </w:rPr>
        <w:t xml:space="preserve">  Núcleo  de  Compras  e  Licitação, denominado como órgão gerenciador do Sistema de Registro de Preços, nos termos do inciso III do art. 3° do Decreto Municipal n° 095/2009;</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5.1.2. O órgão gerenciador acompanhará, periodicamente, os preços praticados no mercado para os materiais registrados, para fins de controle e fixado do valor máximo a ser pago pela Administração.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lastRenderedPageBreak/>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 xml:space="preserve">5.1.4. Dilatar o prazo de vigência do registro de preços “de oficio” através de </w:t>
      </w:r>
      <w:proofErr w:type="spellStart"/>
      <w:r w:rsidRPr="00B93B16">
        <w:rPr>
          <w:rFonts w:ascii="Arial" w:hAnsi="Arial" w:cs="Arial"/>
          <w:sz w:val="20"/>
          <w:szCs w:val="20"/>
        </w:rPr>
        <w:t>apostilamento</w:t>
      </w:r>
      <w:proofErr w:type="spellEnd"/>
      <w:r w:rsidRPr="00B93B16">
        <w:rPr>
          <w:rFonts w:ascii="Arial" w:hAnsi="Arial" w:cs="Arial"/>
          <w:sz w:val="20"/>
          <w:szCs w:val="20"/>
        </w:rPr>
        <w:t>, com a publicação na imprensa oficial do município, observado o prazo legalmente permitido, quando os preços apresentarem mais vantajosos para a Administração e/ou existirem demandas para atendimento dos órgãos usuários.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5.1.5. Decidir sobre a revisão ou cancelamento dos preços registrados no prazo máximo de 10 (dez) dias úteis, salvo motivo de força maior devidamente justificado no processo;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5.1.6. Emitir a autorização de compra;</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5.1.7. Dar preferência de contratação com o detentor do registro de preços ou conceder igualdade de condições, no caso de contrações por outros meios permitidos pela legislação;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5.2. Compete aos órgãos ou entidades usuárias: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5.2.1. Proporcionar ao detentor da ata todas as condições para o cumprimento de suas obrigações e entrega dos materiais dentro das normas estabelecidas no edital;</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5.2.2. Proceder à fiscalização da contratação, mediante controle do cumprimento de todas as obrigações relativas ao fornecimento, inclusive encaminhando ao órgão gerenciador qualquer irregularidade verificada;</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5.2.3. Rejeitar, no todo ou em parte, os produtos entregues em desacordo com as obrigações assumidas pelo detentor da ata.</w:t>
      </w:r>
    </w:p>
    <w:p w:rsidR="00B867EC" w:rsidRPr="00B93B16" w:rsidRDefault="00B867EC" w:rsidP="00B867EC">
      <w:pPr>
        <w:widowControl w:val="0"/>
        <w:autoSpaceDE w:val="0"/>
        <w:autoSpaceDN w:val="0"/>
        <w:adjustRightInd w:val="0"/>
        <w:spacing w:after="0" w:line="240" w:lineRule="auto"/>
        <w:jc w:val="both"/>
        <w:rPr>
          <w:rFonts w:ascii="Arial" w:eastAsia="Times New Roman" w:hAnsi="Arial" w:cs="Arial"/>
          <w:sz w:val="20"/>
          <w:szCs w:val="20"/>
          <w:lang w:eastAsia="pt-BR"/>
        </w:rPr>
      </w:pPr>
      <w:r w:rsidRPr="00B93B16">
        <w:rPr>
          <w:rFonts w:ascii="Arial" w:eastAsia="Times New Roman" w:hAnsi="Arial" w:cs="Arial"/>
          <w:sz w:val="20"/>
          <w:szCs w:val="20"/>
          <w:lang w:eastAsia="pt-BR"/>
        </w:rPr>
        <w:t>5.2.4.</w:t>
      </w:r>
      <w:r w:rsidRPr="00B93B16">
        <w:rPr>
          <w:rFonts w:ascii="Arial" w:eastAsia="Times New Roman" w:hAnsi="Arial" w:cs="Arial"/>
          <w:b/>
          <w:sz w:val="20"/>
          <w:szCs w:val="20"/>
          <w:lang w:eastAsia="pt-BR"/>
        </w:rPr>
        <w:t xml:space="preserve"> </w:t>
      </w:r>
      <w:r w:rsidRPr="00B93B16">
        <w:rPr>
          <w:rFonts w:ascii="Arial" w:eastAsia="Times New Roman" w:hAnsi="Arial" w:cs="Arial"/>
          <w:sz w:val="20"/>
          <w:szCs w:val="20"/>
          <w:lang w:eastAsia="pt-BR"/>
        </w:rPr>
        <w:t>Exigir por meio do fiscal do contrato que o colaborador da empresa que for realizar os serviços esteja utilizando os EPIs necessários para a execução com segurança do serviço solicitado, exigindo também que o mesmo apresente declaração do contratado de que o funcionário recebeu os EPIs relativos ao serviço a ser executado, do contrário não será autorizado o início dos serviços.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5.3. Compete ao Compromitente Detentor da Ata:</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 xml:space="preserve">5.3.1. Entregar os produtos nas condições estabelecidas no edital e seus anexos e atender todos os pedidos de contratação durante o período de duração do registro de Preços, </w:t>
      </w:r>
      <w:proofErr w:type="spellStart"/>
      <w:r w:rsidRPr="00B93B16">
        <w:rPr>
          <w:rFonts w:ascii="Arial" w:hAnsi="Arial" w:cs="Arial"/>
          <w:sz w:val="20"/>
          <w:szCs w:val="20"/>
        </w:rPr>
        <w:t>independente</w:t>
      </w:r>
      <w:proofErr w:type="spellEnd"/>
      <w:r w:rsidRPr="00B93B16">
        <w:rPr>
          <w:rFonts w:ascii="Arial" w:hAnsi="Arial" w:cs="Arial"/>
          <w:sz w:val="20"/>
          <w:szCs w:val="20"/>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5.3.3. Manter, durante a vigência do registro de preços, a compatibilidade de todas as obrigações assumidas e as condições de habilitação e qualificação exigidas na licitação;</w:t>
      </w:r>
    </w:p>
    <w:p w:rsidR="00B867EC" w:rsidRPr="00B93B16" w:rsidRDefault="00B867EC" w:rsidP="00B867EC">
      <w:pPr>
        <w:widowControl w:val="0"/>
        <w:adjustRightInd w:val="0"/>
        <w:spacing w:after="0" w:line="240" w:lineRule="auto"/>
        <w:ind w:right="-143"/>
        <w:jc w:val="both"/>
        <w:rPr>
          <w:rFonts w:ascii="Arial" w:hAnsi="Arial" w:cs="Arial"/>
          <w:b/>
          <w:sz w:val="20"/>
          <w:szCs w:val="20"/>
        </w:rPr>
      </w:pPr>
      <w:r w:rsidRPr="00B93B16">
        <w:rPr>
          <w:rFonts w:ascii="Arial" w:hAnsi="Arial" w:cs="Arial"/>
          <w:sz w:val="20"/>
          <w:szCs w:val="20"/>
        </w:rPr>
        <w:t xml:space="preserve">5.3.4. </w:t>
      </w:r>
      <w:r w:rsidRPr="00B93B16">
        <w:rPr>
          <w:rFonts w:ascii="Arial" w:hAnsi="Arial" w:cs="Arial"/>
          <w:b/>
          <w:sz w:val="20"/>
          <w:szCs w:val="20"/>
          <w:u w:val="single"/>
        </w:rPr>
        <w:t>Entregar</w:t>
      </w:r>
      <w:r w:rsidRPr="00B93B16">
        <w:rPr>
          <w:rFonts w:ascii="Arial" w:hAnsi="Arial" w:cs="Arial"/>
          <w:b/>
          <w:sz w:val="20"/>
          <w:szCs w:val="20"/>
        </w:rPr>
        <w:t xml:space="preserve"> os produtos em, no máximo, 48 horas após a solicitação, sendo que os </w:t>
      </w:r>
      <w:r w:rsidRPr="00B93B16">
        <w:rPr>
          <w:rFonts w:ascii="Arial" w:hAnsi="Arial" w:cs="Arial"/>
          <w:b/>
          <w:sz w:val="20"/>
          <w:szCs w:val="20"/>
          <w:u w:val="single"/>
        </w:rPr>
        <w:t>serviços deverão ser iniciados</w:t>
      </w:r>
      <w:r w:rsidRPr="00B93B16">
        <w:rPr>
          <w:rFonts w:ascii="Arial" w:hAnsi="Arial" w:cs="Arial"/>
          <w:b/>
          <w:sz w:val="20"/>
          <w:szCs w:val="20"/>
        </w:rPr>
        <w:t xml:space="preserve"> em, no máximo, 24 horas após a solicitação e para substituição de produtos ou </w:t>
      </w:r>
      <w:r w:rsidRPr="00B93B16">
        <w:rPr>
          <w:rFonts w:ascii="Arial" w:hAnsi="Arial" w:cs="Arial"/>
          <w:b/>
          <w:sz w:val="20"/>
          <w:szCs w:val="20"/>
          <w:u w:val="single"/>
        </w:rPr>
        <w:t>refazer os serviços</w:t>
      </w:r>
      <w:r w:rsidRPr="00B93B16">
        <w:rPr>
          <w:rFonts w:ascii="Arial" w:hAnsi="Arial" w:cs="Arial"/>
          <w:b/>
          <w:sz w:val="20"/>
          <w:szCs w:val="20"/>
        </w:rPr>
        <w:t xml:space="preserve"> defeituosos ou recusados pela fiscalização do contrato a contratada terá o prazo, máximo, de 12 horas, contados do(a) emissão da autorização de fornecimento e a custas da contratada.</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5.3.5. Ter revisado ou cancelado o registro de seus preços, quando presentes os pressupostos previstos na cláusula segunda desta Ata;</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5.3.7. Vincular-se ao preço máximo (novo preço) definido pela Administração, resultante do ato de revisão;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5.3.8. Ter direito de preferência ou, igualdade de condições caso a Administração optar pela contratação dos bens ou serviços objeto de registro por outros meios facultados na legislação relativa às licitações.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5.3.9. Responsabilizar-se pelos danos causados diretamente à Administração ou a terceiros, decorrentes de sua culpa ou dolo até a entrega do objeto de registro de preços.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5.3.10. Receber os pagamentos respectivos nas condições pactuadas no edital e na cláusula oitava desta Ata de Registro de Preços.</w:t>
      </w:r>
    </w:p>
    <w:p w:rsidR="00B867EC" w:rsidRPr="00B93B16" w:rsidRDefault="00B867EC" w:rsidP="00B867EC">
      <w:pPr>
        <w:widowControl w:val="0"/>
        <w:adjustRightInd w:val="0"/>
        <w:spacing w:after="0" w:line="240" w:lineRule="auto"/>
        <w:ind w:right="-143"/>
        <w:jc w:val="both"/>
        <w:rPr>
          <w:rFonts w:ascii="Arial" w:eastAsia="Times New Roman" w:hAnsi="Arial" w:cs="Arial"/>
          <w:sz w:val="20"/>
          <w:szCs w:val="20"/>
          <w:lang w:eastAsia="pt-BR"/>
        </w:rPr>
      </w:pPr>
      <w:r w:rsidRPr="00B93B16">
        <w:rPr>
          <w:rFonts w:ascii="Arial" w:eastAsia="Times New Roman" w:hAnsi="Arial" w:cs="Arial"/>
          <w:sz w:val="20"/>
          <w:szCs w:val="20"/>
          <w:lang w:eastAsia="pt-BR"/>
        </w:rPr>
        <w:t>5.4. Apresentar planilha relatando os serviços realizados, tempo de execução, data, hora da solicitação, hora de início e termino dos serviços, nome de quem solicitou o serviços, colaborador que executou.</w:t>
      </w:r>
    </w:p>
    <w:p w:rsidR="00B867EC" w:rsidRPr="00B93B16" w:rsidRDefault="00B867EC" w:rsidP="00B867EC">
      <w:pPr>
        <w:widowControl w:val="0"/>
        <w:adjustRightInd w:val="0"/>
        <w:spacing w:after="0" w:line="240" w:lineRule="auto"/>
        <w:ind w:right="-143"/>
        <w:jc w:val="both"/>
        <w:rPr>
          <w:rFonts w:ascii="Arial" w:eastAsia="Times New Roman" w:hAnsi="Arial" w:cs="Arial"/>
          <w:sz w:val="20"/>
          <w:szCs w:val="20"/>
          <w:lang w:eastAsia="pt-BR"/>
        </w:rPr>
      </w:pPr>
      <w:r w:rsidRPr="00B93B16">
        <w:rPr>
          <w:rFonts w:ascii="Arial" w:eastAsia="Times New Roman" w:hAnsi="Arial" w:cs="Arial"/>
          <w:sz w:val="20"/>
          <w:szCs w:val="20"/>
          <w:lang w:eastAsia="pt-BR"/>
        </w:rPr>
        <w:t>5.5. Somente poderão realizar os serviços pessoas que possuírem vínculo empregatício com a empresa contratada.</w:t>
      </w:r>
    </w:p>
    <w:p w:rsidR="00B867EC" w:rsidRPr="00B93B16" w:rsidRDefault="00B867EC" w:rsidP="00B867EC">
      <w:pPr>
        <w:widowControl w:val="0"/>
        <w:adjustRightInd w:val="0"/>
        <w:spacing w:after="0" w:line="240" w:lineRule="auto"/>
        <w:ind w:right="-143"/>
        <w:jc w:val="both"/>
        <w:rPr>
          <w:rFonts w:ascii="Arial" w:eastAsia="Times New Roman" w:hAnsi="Arial" w:cs="Arial"/>
          <w:sz w:val="20"/>
          <w:szCs w:val="20"/>
          <w:lang w:eastAsia="pt-BR"/>
        </w:rPr>
      </w:pPr>
      <w:r w:rsidRPr="00B93B16">
        <w:rPr>
          <w:rFonts w:ascii="Arial" w:eastAsia="Times New Roman" w:hAnsi="Arial" w:cs="Arial"/>
          <w:sz w:val="20"/>
          <w:szCs w:val="20"/>
          <w:lang w:eastAsia="pt-BR"/>
        </w:rPr>
        <w:lastRenderedPageBreak/>
        <w:t>5.6.  As peças trocadas/substituídas deverão ser entregues ao fiscal do contrato.</w:t>
      </w:r>
    </w:p>
    <w:p w:rsidR="00B867EC" w:rsidRPr="00B93B16" w:rsidRDefault="00B867EC" w:rsidP="00B867EC">
      <w:pPr>
        <w:widowControl w:val="0"/>
        <w:adjustRightInd w:val="0"/>
        <w:spacing w:after="0" w:line="240" w:lineRule="auto"/>
        <w:ind w:right="-143"/>
        <w:jc w:val="both"/>
        <w:rPr>
          <w:rFonts w:ascii="Arial" w:eastAsia="Times New Roman" w:hAnsi="Arial" w:cs="Arial"/>
          <w:sz w:val="20"/>
          <w:szCs w:val="20"/>
          <w:lang w:eastAsia="pt-BR"/>
        </w:rPr>
      </w:pPr>
      <w:r w:rsidRPr="00B93B16">
        <w:rPr>
          <w:rFonts w:ascii="Arial" w:eastAsia="Times New Roman" w:hAnsi="Arial" w:cs="Arial"/>
          <w:sz w:val="20"/>
          <w:szCs w:val="20"/>
          <w:lang w:eastAsia="pt-BR"/>
        </w:rPr>
        <w:t>5.7. Caberá a contratada fornecer todas as ferramentas necessárias para a execução dos serviços contratadas sendo vedado a utilização de equipamentos do município, assim como a contratada deverá fornecer todos os EPIs necessários para a execução com segurança dos serviços solicitados.</w:t>
      </w:r>
    </w:p>
    <w:p w:rsidR="00B867EC" w:rsidRPr="00B93B16" w:rsidRDefault="00B867EC" w:rsidP="00B867EC">
      <w:pPr>
        <w:widowControl w:val="0"/>
        <w:adjustRightInd w:val="0"/>
        <w:spacing w:after="0" w:line="240" w:lineRule="auto"/>
        <w:ind w:right="-143"/>
        <w:jc w:val="both"/>
        <w:rPr>
          <w:rFonts w:ascii="Arial" w:eastAsia="Times New Roman" w:hAnsi="Arial" w:cs="Arial"/>
          <w:i/>
          <w:sz w:val="20"/>
          <w:szCs w:val="20"/>
          <w:lang w:eastAsia="pt-BR"/>
        </w:rPr>
      </w:pPr>
      <w:r w:rsidRPr="00B93B16">
        <w:rPr>
          <w:rFonts w:ascii="Arial" w:eastAsia="Times New Roman" w:hAnsi="Arial" w:cs="Arial"/>
          <w:sz w:val="20"/>
          <w:szCs w:val="20"/>
          <w:lang w:eastAsia="pt-BR"/>
        </w:rPr>
        <w:t>5.8. Apresentar Termo de Compromisso do contratante que o colaborador irá utilizar os EPIs obrigatórios, cada qual para o tipo de trabalho que for realizar, este documento deverá ser entregue ao Fiscal do Contrato antes do início dos trabalhos, caso não for entregue não será autorizado o início dos trabalhos.</w:t>
      </w:r>
    </w:p>
    <w:p w:rsidR="00B867EC" w:rsidRPr="00B93B16" w:rsidRDefault="00B867EC" w:rsidP="00B867EC">
      <w:pPr>
        <w:spacing w:after="0" w:line="240" w:lineRule="auto"/>
        <w:jc w:val="both"/>
        <w:rPr>
          <w:rFonts w:ascii="Arial" w:hAnsi="Arial" w:cs="Arial"/>
          <w:sz w:val="20"/>
          <w:szCs w:val="20"/>
        </w:rPr>
      </w:pPr>
    </w:p>
    <w:p w:rsidR="00B867EC" w:rsidRPr="00B93B16" w:rsidRDefault="00B867EC" w:rsidP="00B867EC">
      <w:pPr>
        <w:spacing w:after="0" w:line="240" w:lineRule="auto"/>
        <w:jc w:val="both"/>
        <w:rPr>
          <w:rFonts w:ascii="Arial" w:hAnsi="Arial" w:cs="Arial"/>
          <w:b/>
          <w:sz w:val="20"/>
          <w:szCs w:val="20"/>
        </w:rPr>
      </w:pPr>
      <w:r w:rsidRPr="00B93B16">
        <w:rPr>
          <w:rFonts w:ascii="Arial" w:hAnsi="Arial" w:cs="Arial"/>
          <w:b/>
          <w:sz w:val="20"/>
          <w:szCs w:val="20"/>
        </w:rPr>
        <w:t>CLÁUSULA SEXTA - DO CANCELAMENTO DOS PREÇOS REGISTRADOS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6.1. A Ata de Registro de Preços será cancelada, automaticamente, por decurso de prazo de vigência ou quando não restarem fornecedores registrados e, por iniciativa do órgão gerenciador da Ata de Registro de Preços quando: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6.1.1. Pela ADMINISTRAÇÃO, quando: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a) o detentor da ata descumprir as condições da Ata de Registro de Preços a que estiver vinculado;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b) o detentor não retirar nota de empenho ou instrumento equivalente no prazo estabelecido, sem justificativa aceitável;</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c) em qualquer hipótese de inexecução total ou parcial do contrato de fornecimento;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d) não aceitar reduzir o seu preço registrado, na hipótese desta apresentar superior ao praticado no mercado;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e) estiver impedido para licitar ou contratar temporariamente com a administração ou for declarado inidôneo para licitar ou contratar com a administração pública, no termos da Lei Federal n° 10.520, de 17 de fevereiro de 2002;</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 xml:space="preserve">f) por razões de interesse público devidamente fundamentado. </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6.1.2. Pela DETENTORA da ata quando, mediante solicitação por escrito, comprovar estar impossibilitada de executar o contrato de acordo com a ata de registro de preços, decorrente de caso fortuito ou de força maior.</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 xml:space="preserve">6.2.  Nas hipóteses previstas no subitem </w:t>
      </w:r>
      <w:proofErr w:type="gramStart"/>
      <w:r w:rsidRPr="00B93B16">
        <w:rPr>
          <w:rFonts w:ascii="Arial" w:hAnsi="Arial" w:cs="Arial"/>
          <w:sz w:val="20"/>
          <w:szCs w:val="20"/>
        </w:rPr>
        <w:t>6.1.,</w:t>
      </w:r>
      <w:proofErr w:type="gramEnd"/>
      <w:r w:rsidRPr="00B93B16">
        <w:rPr>
          <w:rFonts w:ascii="Arial" w:hAnsi="Arial" w:cs="Arial"/>
          <w:sz w:val="20"/>
          <w:szCs w:val="20"/>
        </w:rPr>
        <w:t xml:space="preserve"> a comunicação do cancelamento de preço registrado será publicada na imprensa oficial juntando-se o comprovante ao expediente que deu origem ao registro.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6.3. O cancelamento do registro, assegurados o contraditório e a ampla defesa, será formalizado por despacho da autoridade competente.</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6.5.  Cancelada a ata em relação a uma detentora, o Órgão Gerenciador poderá emitir ordem de fornecimento àquela com classificação imediatamente subsequente.</w:t>
      </w:r>
    </w:p>
    <w:p w:rsidR="00B867EC" w:rsidRPr="00B93B16" w:rsidRDefault="00B867EC" w:rsidP="00B867EC">
      <w:pPr>
        <w:spacing w:after="0" w:line="240" w:lineRule="auto"/>
        <w:jc w:val="both"/>
        <w:rPr>
          <w:rFonts w:ascii="Arial" w:hAnsi="Arial" w:cs="Arial"/>
          <w:b/>
          <w:sz w:val="20"/>
          <w:szCs w:val="20"/>
        </w:rPr>
      </w:pPr>
    </w:p>
    <w:p w:rsidR="00B867EC" w:rsidRPr="00B93B16" w:rsidRDefault="00B867EC" w:rsidP="00B867EC">
      <w:pPr>
        <w:spacing w:after="0" w:line="240" w:lineRule="auto"/>
        <w:jc w:val="both"/>
        <w:rPr>
          <w:rFonts w:ascii="Arial" w:hAnsi="Arial" w:cs="Arial"/>
          <w:b/>
          <w:sz w:val="20"/>
          <w:szCs w:val="20"/>
        </w:rPr>
      </w:pPr>
      <w:r w:rsidRPr="00B93B16">
        <w:rPr>
          <w:rFonts w:ascii="Arial" w:hAnsi="Arial" w:cs="Arial"/>
          <w:b/>
          <w:sz w:val="20"/>
          <w:szCs w:val="20"/>
        </w:rPr>
        <w:t>CLÁUSULA SETIMA - DO FORNECIMENTO, LOCAL E PRAZO DE ENTREGA</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7.1. A Ata de Registro de Preços será utilizada para aquisição do respectivo objeto, pelos órgãos e entidades da Administração Municipal.</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7.4. A(s) fornecedora(s) classificada(s) ficará(</w:t>
      </w:r>
      <w:proofErr w:type="spellStart"/>
      <w:r w:rsidRPr="00B93B16">
        <w:rPr>
          <w:rFonts w:ascii="Arial" w:hAnsi="Arial" w:cs="Arial"/>
          <w:sz w:val="20"/>
          <w:szCs w:val="20"/>
        </w:rPr>
        <w:t>ão</w:t>
      </w:r>
      <w:proofErr w:type="spellEnd"/>
      <w:r w:rsidRPr="00B93B16">
        <w:rPr>
          <w:rFonts w:ascii="Arial" w:hAnsi="Arial" w:cs="Arial"/>
          <w:sz w:val="20"/>
          <w:szCs w:val="20"/>
        </w:rPr>
        <w:t>) obrigada(s) a atender as ordens de fornecimento efetuadas dentro do prazo de validade do registro, mesmo se a entrega dos materiais ocorrer em data posterior ao seu vencimento.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7.5.. O local de entrega dos materiais será estabelecido em cada Ordem de Fornecimento, podendo ser na sede da unidade requisitante, ou em local em que esta indicar.</w:t>
      </w:r>
    </w:p>
    <w:p w:rsidR="00B867EC" w:rsidRPr="00B93B16" w:rsidRDefault="00B867EC" w:rsidP="00B867EC">
      <w:pPr>
        <w:widowControl w:val="0"/>
        <w:adjustRightInd w:val="0"/>
        <w:spacing w:after="0" w:line="240" w:lineRule="auto"/>
        <w:jc w:val="both"/>
        <w:rPr>
          <w:rFonts w:ascii="Arial" w:eastAsia="Times New Roman" w:hAnsi="Arial" w:cs="Arial"/>
          <w:sz w:val="20"/>
          <w:szCs w:val="20"/>
          <w:lang w:eastAsia="pt-BR"/>
        </w:rPr>
      </w:pPr>
      <w:r w:rsidRPr="00B93B16">
        <w:rPr>
          <w:rFonts w:ascii="Arial" w:hAnsi="Arial" w:cs="Arial"/>
          <w:sz w:val="20"/>
          <w:szCs w:val="20"/>
        </w:rPr>
        <w:t>7.5.1. O prazo de entrega será conforme solicitação do órgão ou entidade requisitante, não podendo ultrapassa</w:t>
      </w:r>
      <w:r w:rsidRPr="00B93B16">
        <w:rPr>
          <w:rFonts w:ascii="Arial" w:eastAsia="Times New Roman" w:hAnsi="Arial" w:cs="Arial"/>
          <w:sz w:val="20"/>
          <w:szCs w:val="20"/>
          <w:lang w:eastAsia="pt-BR"/>
        </w:rPr>
        <w:t xml:space="preserve"> um prazo máximo para entrega de 24 horas para fornecimento do objeto, após a solicitação do Município de São Miguel da Boa Vista/SC, que se dará via fax, telefone ou e-mail. A prestação dos serviços objeto deste edital deverá ser realizada em local indicado pelo gestor do contrato/ata, sob sua supervisão, </w:t>
      </w:r>
      <w:r w:rsidRPr="00B93B16">
        <w:rPr>
          <w:rFonts w:ascii="Arial" w:eastAsia="Times New Roman" w:hAnsi="Arial" w:cs="Arial"/>
          <w:sz w:val="20"/>
          <w:szCs w:val="20"/>
          <w:lang w:eastAsia="pt-BR"/>
        </w:rPr>
        <w:lastRenderedPageBreak/>
        <w:t>obedecendo a um prazo máximo para o início da execução dos serviços de 02 (duas) horas.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7.5.2. Se a Detentora da ata não puder fornecer o quantitativo total requisitado, ou parte dele, deverá comunicar o fato à administração, por escrito, no prazo de 24 (vinte e quatro) horas, a contar do recebimento da ordem de fornecimento.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7.5.3. Serão aplicadas as sanções previstas na Lei Federal n.º 8.666, de 21 de junho de 1993 e suas alterações posteriores, além das determinações deste edital, se a detentora da ata não atender as ordens de fornecimento.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7.7. As despesas relativas à entrega dos materiais correrão por conta exclusiva da fornecedora detentora da Ata.</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7.8. A Detentora da Ata obriga-se a fornecer os materiais, descritos a presente Ata, novos e de primeiro uso, em conformidade com as especificações descritas na proposta de Preços, sendo de sua inteira responsabilidade a substituição, caso não esteja em conformidade com as referidas especificações.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7.8.1. Serão recusados os materiais imprestáveis ou defeituosos, que não atendam as especificações constantes no edital e/ou que não estejam adequados para o uso.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7.8.2. Os materiais deverão ser entregues embalados de forma a não serem danificados durante as operações de transporte e descarga no local da entrega.</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7.10. Todas as despesas relativas à entrega e transporte dos materiais, bem como todos os impostos, taxas e demais despesas decorrente da presente Ata, correrão por conta exclusiva da contratada.</w:t>
      </w:r>
    </w:p>
    <w:p w:rsidR="00B867EC" w:rsidRPr="00B93B16" w:rsidRDefault="00B867EC" w:rsidP="00B867EC">
      <w:pPr>
        <w:spacing w:after="0" w:line="240" w:lineRule="auto"/>
        <w:jc w:val="both"/>
        <w:rPr>
          <w:rFonts w:ascii="Arial" w:hAnsi="Arial" w:cs="Arial"/>
          <w:b/>
          <w:sz w:val="20"/>
          <w:szCs w:val="20"/>
        </w:rPr>
      </w:pPr>
    </w:p>
    <w:p w:rsidR="00B867EC" w:rsidRPr="00B93B16" w:rsidRDefault="00B867EC" w:rsidP="00B867EC">
      <w:pPr>
        <w:spacing w:after="0" w:line="240" w:lineRule="auto"/>
        <w:jc w:val="both"/>
        <w:rPr>
          <w:rFonts w:ascii="Arial" w:hAnsi="Arial" w:cs="Arial"/>
          <w:b/>
          <w:sz w:val="20"/>
          <w:szCs w:val="20"/>
        </w:rPr>
      </w:pPr>
      <w:r w:rsidRPr="00B93B16">
        <w:rPr>
          <w:rFonts w:ascii="Arial" w:hAnsi="Arial" w:cs="Arial"/>
          <w:b/>
          <w:sz w:val="20"/>
          <w:szCs w:val="20"/>
        </w:rPr>
        <w:t>CLÁUSULA OITAVA - DO PAGAMENTO</w:t>
      </w:r>
    </w:p>
    <w:p w:rsidR="00B867EC" w:rsidRPr="00B93B16" w:rsidRDefault="00B867EC" w:rsidP="00B867EC">
      <w:pPr>
        <w:widowControl w:val="0"/>
        <w:autoSpaceDE w:val="0"/>
        <w:autoSpaceDN w:val="0"/>
        <w:adjustRightInd w:val="0"/>
        <w:spacing w:after="0" w:line="240" w:lineRule="auto"/>
        <w:jc w:val="both"/>
        <w:rPr>
          <w:rFonts w:ascii="Arial" w:eastAsia="Times New Roman" w:hAnsi="Arial" w:cs="Arial"/>
          <w:sz w:val="20"/>
          <w:szCs w:val="20"/>
          <w:lang w:eastAsia="pt-BR"/>
        </w:rPr>
      </w:pPr>
      <w:r w:rsidRPr="00B93B16">
        <w:rPr>
          <w:rFonts w:ascii="Arial" w:hAnsi="Arial" w:cs="Arial"/>
          <w:sz w:val="20"/>
          <w:szCs w:val="20"/>
        </w:rPr>
        <w:t xml:space="preserve">8.1.  </w:t>
      </w:r>
      <w:r w:rsidRPr="00B93B16">
        <w:rPr>
          <w:rFonts w:ascii="Arial" w:eastAsia="Times New Roman" w:hAnsi="Arial" w:cs="Arial"/>
          <w:sz w:val="20"/>
          <w:szCs w:val="20"/>
          <w:lang w:eastAsia="pt-BR"/>
        </w:rPr>
        <w:t xml:space="preserve">O pagamento será feito, pela Prefeitura, de forma fracionada, conforme o valor exato dos itens fornecidos e serviços prestados, em moeda nacional, Mediante Depósito Bancário, até o 5º (quinto) dia útil após a liquidação, apresentação da Fatura/Nota Fiscal, devidamente atestada pela fiscalização do contrato, a entrega do(s) objeto(s) solicitados e/ou execução dos serviços, devidamente atestada pelo fiscal do contrato/ata, observando-se, antes do pagamento, a comprovação da regularidade da documentação pelo departamento financeiro. </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8.3.  Ocorrendo erro no documento da cobrança, este será devolvido e o pagamento será sustado para que o fornecedor tome as medidas necessárias, passando o prazo para o pagamento a ser contado a partir da data da reapresentação do mesmo.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8.4. Caso se constate erro ou irregularidade na Nota Fiscal, o órgão, a seu critério, poderá devolvê-la, para as devidas correções.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8.5. Na hipótese de devolução, a Nota Fiscal será considerada como não apresentada, para fins de atendimento das condições contratuais.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8.6. Na pendência de liquidação da obrigação financeira em virtude de penalidade ou inadimplência contratual o valor será descontado da fatura ou créditos existentes em favor da fornecedora.</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8.7. A Administração efetuará retenção, na fonte dos tributos e contribuições sobre todos os pagamentos devidos à fornecedora classificada.</w:t>
      </w:r>
    </w:p>
    <w:p w:rsidR="00B867EC" w:rsidRPr="00B93B16" w:rsidRDefault="00B867EC" w:rsidP="00B867EC">
      <w:pPr>
        <w:spacing w:after="0" w:line="240" w:lineRule="auto"/>
        <w:jc w:val="both"/>
        <w:rPr>
          <w:rFonts w:ascii="Arial" w:hAnsi="Arial" w:cs="Arial"/>
          <w:b/>
          <w:sz w:val="20"/>
          <w:szCs w:val="20"/>
        </w:rPr>
      </w:pPr>
    </w:p>
    <w:p w:rsidR="00B867EC" w:rsidRPr="00B93B16" w:rsidRDefault="00B867EC" w:rsidP="00B867EC">
      <w:pPr>
        <w:spacing w:after="0" w:line="240" w:lineRule="auto"/>
        <w:jc w:val="both"/>
        <w:rPr>
          <w:rFonts w:ascii="Arial" w:hAnsi="Arial" w:cs="Arial"/>
          <w:b/>
          <w:sz w:val="20"/>
          <w:szCs w:val="20"/>
        </w:rPr>
      </w:pPr>
      <w:r w:rsidRPr="00B93B16">
        <w:rPr>
          <w:rFonts w:ascii="Arial" w:hAnsi="Arial" w:cs="Arial"/>
          <w:b/>
          <w:sz w:val="20"/>
          <w:szCs w:val="20"/>
        </w:rPr>
        <w:t>CLÁUSULA NONA - DOS ACRÉSCIMOS E SUPRESSÕES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9.1. É vedado efetuar acréscimos nos quantitativos fixados pela ata de registro de preços, inclusive o acréscimo de que trata o § 1º do art. 65 da Lei nº 8.666, de 1993.</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9.2. A supressão dos produtos registrados na Ata de Registro de Preços poderá ser total ou parcial, a critério do órgão gerenciador, considerando-se o disposto no § 4.º do artigo 15 da Lei n. 8.666/93 e alterações.</w:t>
      </w:r>
    </w:p>
    <w:p w:rsidR="00B867EC" w:rsidRPr="00B93B16" w:rsidRDefault="00B867EC" w:rsidP="00B867EC">
      <w:pPr>
        <w:spacing w:after="0" w:line="240" w:lineRule="auto"/>
        <w:jc w:val="both"/>
        <w:rPr>
          <w:rFonts w:ascii="Arial" w:hAnsi="Arial" w:cs="Arial"/>
          <w:b/>
          <w:sz w:val="20"/>
          <w:szCs w:val="20"/>
        </w:rPr>
      </w:pPr>
    </w:p>
    <w:p w:rsidR="00B867EC" w:rsidRPr="00B93B16" w:rsidRDefault="00B867EC" w:rsidP="00B867EC">
      <w:pPr>
        <w:spacing w:after="0" w:line="240" w:lineRule="auto"/>
        <w:jc w:val="both"/>
        <w:rPr>
          <w:rFonts w:ascii="Arial" w:hAnsi="Arial" w:cs="Arial"/>
          <w:b/>
          <w:sz w:val="20"/>
          <w:szCs w:val="20"/>
        </w:rPr>
      </w:pPr>
      <w:r w:rsidRPr="00B93B16">
        <w:rPr>
          <w:rFonts w:ascii="Arial" w:hAnsi="Arial" w:cs="Arial"/>
          <w:b/>
          <w:sz w:val="20"/>
          <w:szCs w:val="20"/>
        </w:rPr>
        <w:t>CLÁUSULA DÉCIMA - DA DOTAÇÃO ORÇAMENTÁRIA</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 xml:space="preserve">10.1. As despesas decorrentes da contratação dos objetos da presente Ata de Registro de Preços correrão a cargo dos Órgãos ou Entidades Usuários da Ata, cujos Programas de Trabalho e Elementos de Despesas </w:t>
      </w:r>
      <w:r w:rsidRPr="00B93B16">
        <w:rPr>
          <w:rFonts w:ascii="Arial" w:hAnsi="Arial" w:cs="Arial"/>
          <w:sz w:val="20"/>
          <w:szCs w:val="20"/>
        </w:rPr>
        <w:lastRenderedPageBreak/>
        <w:t xml:space="preserve">constarão nas respectivas notas de empenho, contrato ou </w:t>
      </w:r>
      <w:proofErr w:type="gramStart"/>
      <w:r w:rsidRPr="00B93B16">
        <w:rPr>
          <w:rFonts w:ascii="Arial" w:hAnsi="Arial" w:cs="Arial"/>
          <w:sz w:val="20"/>
          <w:szCs w:val="20"/>
        </w:rPr>
        <w:t>documento  equivalente</w:t>
      </w:r>
      <w:proofErr w:type="gramEnd"/>
      <w:r w:rsidRPr="00B93B16">
        <w:rPr>
          <w:rFonts w:ascii="Arial" w:hAnsi="Arial" w:cs="Arial"/>
          <w:sz w:val="20"/>
          <w:szCs w:val="20"/>
        </w:rPr>
        <w:t>,  observada as condições estabelecidas no edital e ao que dispõe o artigo 62, da Lei n. 8.666/93 e alterações.</w:t>
      </w:r>
    </w:p>
    <w:p w:rsidR="00B867EC" w:rsidRPr="00B93B16" w:rsidRDefault="00B867EC" w:rsidP="00B867EC">
      <w:pPr>
        <w:spacing w:after="0" w:line="240" w:lineRule="auto"/>
        <w:jc w:val="both"/>
        <w:rPr>
          <w:rFonts w:ascii="Arial" w:hAnsi="Arial" w:cs="Arial"/>
          <w:b/>
          <w:sz w:val="20"/>
          <w:szCs w:val="20"/>
        </w:rPr>
      </w:pPr>
    </w:p>
    <w:p w:rsidR="00B867EC" w:rsidRPr="00B93B16" w:rsidRDefault="00B867EC" w:rsidP="00B867EC">
      <w:pPr>
        <w:spacing w:after="0" w:line="240" w:lineRule="auto"/>
        <w:jc w:val="both"/>
        <w:rPr>
          <w:rFonts w:ascii="Arial" w:hAnsi="Arial" w:cs="Arial"/>
          <w:b/>
          <w:sz w:val="20"/>
          <w:szCs w:val="20"/>
        </w:rPr>
      </w:pPr>
      <w:r w:rsidRPr="00B93B16">
        <w:rPr>
          <w:rFonts w:ascii="Arial" w:hAnsi="Arial" w:cs="Arial"/>
          <w:b/>
          <w:sz w:val="20"/>
          <w:szCs w:val="20"/>
        </w:rPr>
        <w:t>CLÁUSULA DÉCIMA PRIMEIRA - DAS PENALIDADES E DAS MULTAS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11.1. Caberá ao Órgão Gerenciador, a seu juízo, após a notificação por escrito de irregularidade pela unidade requisitante, aplicar ao detentor da ata, garantidos o contraditório e a ampla defesa, as seguintes sanções administrativas: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B867EC" w:rsidRPr="00B93B16" w:rsidRDefault="00B867EC" w:rsidP="00B867EC">
      <w:pPr>
        <w:widowControl w:val="0"/>
        <w:autoSpaceDE w:val="0"/>
        <w:autoSpaceDN w:val="0"/>
        <w:adjustRightInd w:val="0"/>
        <w:spacing w:after="0" w:line="240" w:lineRule="auto"/>
        <w:jc w:val="both"/>
        <w:rPr>
          <w:rFonts w:ascii="Arial" w:eastAsia="Times New Roman" w:hAnsi="Arial" w:cs="Arial"/>
          <w:sz w:val="20"/>
          <w:szCs w:val="20"/>
          <w:lang w:eastAsia="pt-BR"/>
        </w:rPr>
      </w:pPr>
      <w:r w:rsidRPr="00B93B16">
        <w:rPr>
          <w:rFonts w:ascii="Arial" w:eastAsia="Times New Roman" w:hAnsi="Arial" w:cs="Arial"/>
          <w:sz w:val="20"/>
          <w:szCs w:val="20"/>
          <w:lang w:eastAsia="pt-BR"/>
        </w:rPr>
        <w:t>I - advertência;</w:t>
      </w:r>
    </w:p>
    <w:p w:rsidR="00B867EC" w:rsidRPr="00B93B16" w:rsidRDefault="00B867EC" w:rsidP="00B867EC">
      <w:pPr>
        <w:widowControl w:val="0"/>
        <w:autoSpaceDE w:val="0"/>
        <w:autoSpaceDN w:val="0"/>
        <w:adjustRightInd w:val="0"/>
        <w:spacing w:after="0" w:line="240" w:lineRule="auto"/>
        <w:jc w:val="both"/>
        <w:rPr>
          <w:rFonts w:ascii="Arial" w:eastAsia="Times New Roman" w:hAnsi="Arial" w:cs="Arial"/>
          <w:sz w:val="20"/>
          <w:szCs w:val="20"/>
          <w:lang w:eastAsia="pt-BR"/>
        </w:rPr>
      </w:pPr>
      <w:r w:rsidRPr="00B93B16">
        <w:rPr>
          <w:rFonts w:ascii="Arial" w:eastAsia="Times New Roman" w:hAnsi="Arial" w:cs="Arial"/>
          <w:sz w:val="20"/>
          <w:szCs w:val="20"/>
          <w:lang w:eastAsia="pt-BR"/>
        </w:rPr>
        <w:t>II - multas:</w:t>
      </w:r>
    </w:p>
    <w:p w:rsidR="00B867EC" w:rsidRPr="00B93B16" w:rsidRDefault="00B867EC" w:rsidP="00B867EC">
      <w:pPr>
        <w:widowControl w:val="0"/>
        <w:autoSpaceDE w:val="0"/>
        <w:autoSpaceDN w:val="0"/>
        <w:adjustRightInd w:val="0"/>
        <w:spacing w:after="0" w:line="240" w:lineRule="auto"/>
        <w:jc w:val="both"/>
        <w:rPr>
          <w:rFonts w:ascii="Arial" w:eastAsia="Times New Roman" w:hAnsi="Arial" w:cs="Arial"/>
          <w:sz w:val="20"/>
          <w:szCs w:val="20"/>
          <w:lang w:eastAsia="pt-BR"/>
        </w:rPr>
      </w:pPr>
      <w:r w:rsidRPr="00B93B16">
        <w:rPr>
          <w:rFonts w:ascii="Arial" w:eastAsia="Times New Roman" w:hAnsi="Arial" w:cs="Arial"/>
          <w:sz w:val="20"/>
          <w:szCs w:val="20"/>
          <w:lang w:eastAsia="pt-BR"/>
        </w:rPr>
        <w:t>15.2 - Em caso de inexecução do objeto, erro de execução, execução imperfeita, mora de execução, inadimplemento ou não veracidade das informações prestadas, a Contratada estará sujeita às seguintes penalidades:</w:t>
      </w:r>
    </w:p>
    <w:p w:rsidR="00B867EC" w:rsidRPr="00B93B16" w:rsidRDefault="00B867EC" w:rsidP="00B867EC">
      <w:pPr>
        <w:widowControl w:val="0"/>
        <w:autoSpaceDE w:val="0"/>
        <w:autoSpaceDN w:val="0"/>
        <w:adjustRightInd w:val="0"/>
        <w:spacing w:after="0" w:line="240" w:lineRule="auto"/>
        <w:jc w:val="both"/>
        <w:rPr>
          <w:rFonts w:ascii="Arial" w:eastAsia="Times New Roman" w:hAnsi="Arial" w:cs="Arial"/>
          <w:sz w:val="20"/>
          <w:szCs w:val="20"/>
          <w:lang w:eastAsia="pt-BR"/>
        </w:rPr>
      </w:pPr>
      <w:r w:rsidRPr="00B93B16">
        <w:rPr>
          <w:rFonts w:ascii="Arial" w:eastAsia="Times New Roman" w:hAnsi="Arial" w:cs="Arial"/>
          <w:sz w:val="20"/>
          <w:szCs w:val="20"/>
          <w:lang w:eastAsia="pt-BR"/>
        </w:rPr>
        <w:t>I - advertência;</w:t>
      </w:r>
    </w:p>
    <w:p w:rsidR="00B867EC" w:rsidRPr="00B93B16" w:rsidRDefault="00B867EC" w:rsidP="00B867EC">
      <w:pPr>
        <w:widowControl w:val="0"/>
        <w:autoSpaceDE w:val="0"/>
        <w:autoSpaceDN w:val="0"/>
        <w:adjustRightInd w:val="0"/>
        <w:spacing w:after="0" w:line="240" w:lineRule="auto"/>
        <w:jc w:val="both"/>
        <w:rPr>
          <w:rFonts w:ascii="Arial" w:eastAsia="Times New Roman" w:hAnsi="Arial" w:cs="Arial"/>
          <w:sz w:val="20"/>
          <w:szCs w:val="20"/>
          <w:lang w:eastAsia="pt-BR"/>
        </w:rPr>
      </w:pPr>
      <w:r w:rsidRPr="00B93B16">
        <w:rPr>
          <w:rFonts w:ascii="Arial" w:eastAsia="Times New Roman" w:hAnsi="Arial" w:cs="Arial"/>
          <w:sz w:val="20"/>
          <w:szCs w:val="20"/>
          <w:lang w:eastAsia="pt-BR"/>
        </w:rPr>
        <w:t>II - multas:</w:t>
      </w:r>
    </w:p>
    <w:p w:rsidR="00B867EC" w:rsidRPr="00B93B16" w:rsidRDefault="00B867EC" w:rsidP="00B867EC">
      <w:pPr>
        <w:widowControl w:val="0"/>
        <w:autoSpaceDE w:val="0"/>
        <w:autoSpaceDN w:val="0"/>
        <w:adjustRightInd w:val="0"/>
        <w:spacing w:after="0" w:line="240" w:lineRule="auto"/>
        <w:jc w:val="both"/>
        <w:rPr>
          <w:rFonts w:ascii="Arial" w:eastAsia="Times New Roman" w:hAnsi="Arial" w:cs="Arial"/>
          <w:sz w:val="20"/>
          <w:szCs w:val="20"/>
          <w:lang w:eastAsia="pt-BR"/>
        </w:rPr>
      </w:pPr>
      <w:r w:rsidRPr="00B93B16">
        <w:rPr>
          <w:rFonts w:ascii="Arial" w:eastAsia="Times New Roman" w:hAnsi="Arial" w:cs="Arial"/>
          <w:sz w:val="20"/>
          <w:szCs w:val="20"/>
          <w:lang w:eastAsia="pt-BR"/>
        </w:rPr>
        <w:t>a) Multa de 2% (dois por cento) sobre o valor global do contrato/ata, por hora de atraso na limitando-se a 24%, entendendo-se por atraso o não cumprimento do prazo estipulado nos itens 5.3.4 e 7.5.1 deste Contrato/Ata e nos itens 13, IX e 14.4 do Edital;</w:t>
      </w:r>
    </w:p>
    <w:p w:rsidR="00B867EC" w:rsidRPr="00B93B16" w:rsidRDefault="00B867EC" w:rsidP="00B867EC">
      <w:pPr>
        <w:widowControl w:val="0"/>
        <w:autoSpaceDE w:val="0"/>
        <w:autoSpaceDN w:val="0"/>
        <w:adjustRightInd w:val="0"/>
        <w:spacing w:after="0" w:line="240" w:lineRule="auto"/>
        <w:jc w:val="both"/>
        <w:rPr>
          <w:rFonts w:ascii="Arial" w:eastAsia="Times New Roman" w:hAnsi="Arial" w:cs="Arial"/>
          <w:sz w:val="20"/>
          <w:szCs w:val="20"/>
          <w:lang w:eastAsia="pt-BR"/>
        </w:rPr>
      </w:pPr>
      <w:r w:rsidRPr="00B93B16">
        <w:rPr>
          <w:rFonts w:ascii="Arial" w:eastAsia="Times New Roman" w:hAnsi="Arial" w:cs="Arial"/>
          <w:sz w:val="20"/>
          <w:szCs w:val="20"/>
          <w:lang w:eastAsia="pt-BR"/>
        </w:rPr>
        <w:t>b) de 20% (vinte por cento) sobre o valor total do contrato/ata, por infração a qualquer cláusula ou condição do contrato, não especificada na alínea “a” deste inciso, aplicada em dobro na reincidência.</w:t>
      </w:r>
    </w:p>
    <w:p w:rsidR="00B867EC" w:rsidRPr="00B93B16" w:rsidRDefault="00B867EC" w:rsidP="00B867EC">
      <w:pPr>
        <w:widowControl w:val="0"/>
        <w:autoSpaceDE w:val="0"/>
        <w:autoSpaceDN w:val="0"/>
        <w:adjustRightInd w:val="0"/>
        <w:spacing w:after="0" w:line="240" w:lineRule="auto"/>
        <w:jc w:val="both"/>
        <w:rPr>
          <w:rFonts w:ascii="Arial" w:eastAsia="Times New Roman" w:hAnsi="Arial" w:cs="Arial"/>
          <w:sz w:val="20"/>
          <w:szCs w:val="20"/>
          <w:lang w:eastAsia="pt-BR"/>
        </w:rPr>
      </w:pPr>
      <w:r w:rsidRPr="00B93B16">
        <w:rPr>
          <w:rFonts w:ascii="Arial" w:eastAsia="Times New Roman" w:hAnsi="Arial" w:cs="Arial"/>
          <w:sz w:val="20"/>
          <w:szCs w:val="20"/>
          <w:lang w:eastAsia="pt-BR"/>
        </w:rPr>
        <w:t>c) de 50% (cinquenta por cento) sobre o valor do contrato/ata, no caso de recusa injustificada da licitante adjudicatária em firmar o termo de contrato, no prazo e condições estabelecidas, bem como no caso de rescisão unilateral por interesse da contratada.</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d) suspensão temporária de participar de licitação e impedimento de contratar com a administração pública estadual por prazo não superior a 2 (dois) anos.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e) declaração de inidoneidade para licitar ou contratar com a administração pública municipal, enquanto perdurarem os motivos determinantes da punição ou até que seja promovida a reabilitação perante a própria autoridade que aplicou a penalidade.</w:t>
      </w:r>
    </w:p>
    <w:p w:rsidR="00B867EC" w:rsidRPr="00B93B16" w:rsidRDefault="00B867EC" w:rsidP="00B867EC">
      <w:pPr>
        <w:widowControl w:val="0"/>
        <w:autoSpaceDE w:val="0"/>
        <w:autoSpaceDN w:val="0"/>
        <w:adjustRightInd w:val="0"/>
        <w:spacing w:after="0" w:line="240" w:lineRule="auto"/>
        <w:jc w:val="both"/>
        <w:rPr>
          <w:rFonts w:ascii="Arial" w:eastAsia="Times New Roman" w:hAnsi="Arial" w:cs="Arial"/>
          <w:sz w:val="20"/>
          <w:szCs w:val="20"/>
          <w:lang w:eastAsia="pt-BR"/>
        </w:rPr>
      </w:pPr>
      <w:r w:rsidRPr="00B93B16">
        <w:rPr>
          <w:rFonts w:ascii="Arial" w:eastAsia="Times New Roman" w:hAnsi="Arial" w:cs="Arial"/>
          <w:sz w:val="20"/>
          <w:szCs w:val="20"/>
          <w:lang w:eastAsia="pt-BR"/>
        </w:rPr>
        <w:t>11.2 - No processo de aplicação de penalidades, é assegurado o direito ao contraditório e à ampla defesa, ficando esclarecido que o prazo para apresentação de defesa prévia será de 05 (cinco) dias úteis contados da respectiva intimação.</w:t>
      </w:r>
    </w:p>
    <w:p w:rsidR="00B867EC" w:rsidRPr="00B93B16" w:rsidRDefault="00B867EC" w:rsidP="00B867EC">
      <w:pPr>
        <w:widowControl w:val="0"/>
        <w:autoSpaceDE w:val="0"/>
        <w:autoSpaceDN w:val="0"/>
        <w:adjustRightInd w:val="0"/>
        <w:spacing w:after="0" w:line="240" w:lineRule="auto"/>
        <w:jc w:val="both"/>
        <w:rPr>
          <w:rFonts w:ascii="Arial" w:eastAsia="Times New Roman" w:hAnsi="Arial" w:cs="Arial"/>
          <w:sz w:val="20"/>
          <w:szCs w:val="20"/>
          <w:lang w:eastAsia="pt-BR"/>
        </w:rPr>
      </w:pPr>
      <w:r w:rsidRPr="00B93B16">
        <w:rPr>
          <w:rFonts w:ascii="Arial" w:eastAsia="Times New Roman" w:hAnsi="Arial" w:cs="Arial"/>
          <w:sz w:val="20"/>
          <w:szCs w:val="20"/>
          <w:lang w:eastAsia="pt-BR"/>
        </w:rPr>
        <w:t>11.3 - No caso de suspensão do direito de licitar, a licitante deverá ser descredenciada por igual período, sem prejuízo das multas previstas neste Edital e no contrato e das demais cominações legais.</w:t>
      </w:r>
    </w:p>
    <w:p w:rsidR="00B867EC" w:rsidRPr="00B93B16" w:rsidRDefault="00B867EC" w:rsidP="00B867EC">
      <w:pPr>
        <w:widowControl w:val="0"/>
        <w:autoSpaceDE w:val="0"/>
        <w:autoSpaceDN w:val="0"/>
        <w:adjustRightInd w:val="0"/>
        <w:spacing w:after="0" w:line="240" w:lineRule="auto"/>
        <w:jc w:val="both"/>
        <w:rPr>
          <w:rFonts w:ascii="Arial" w:eastAsia="Times New Roman" w:hAnsi="Arial" w:cs="Arial"/>
          <w:sz w:val="20"/>
          <w:szCs w:val="20"/>
          <w:lang w:eastAsia="pt-BR"/>
        </w:rPr>
      </w:pPr>
      <w:r w:rsidRPr="00B93B16">
        <w:rPr>
          <w:rFonts w:ascii="Arial" w:eastAsia="Times New Roman" w:hAnsi="Arial" w:cs="Arial"/>
          <w:sz w:val="20"/>
          <w:szCs w:val="20"/>
          <w:lang w:eastAsia="pt-BR"/>
        </w:rPr>
        <w:t xml:space="preserve">11.4 - O valor das multas aplicadas deverá ser recolhido no prazo de 05 (cinco) dias, a contar da data da notificação. Se o valor da multa não for pago, ou depositado, será automaticamente descontado do pagamento a que a Contratada </w:t>
      </w:r>
      <w:proofErr w:type="spellStart"/>
      <w:r w:rsidRPr="00B93B16">
        <w:rPr>
          <w:rFonts w:ascii="Arial" w:eastAsia="Times New Roman" w:hAnsi="Arial" w:cs="Arial"/>
          <w:sz w:val="20"/>
          <w:szCs w:val="20"/>
          <w:lang w:eastAsia="pt-BR"/>
        </w:rPr>
        <w:t>fizer</w:t>
      </w:r>
      <w:proofErr w:type="spellEnd"/>
      <w:r w:rsidRPr="00B93B16">
        <w:rPr>
          <w:rFonts w:ascii="Arial" w:eastAsia="Times New Roman" w:hAnsi="Arial" w:cs="Arial"/>
          <w:sz w:val="20"/>
          <w:szCs w:val="20"/>
          <w:lang w:eastAsia="pt-BR"/>
        </w:rPr>
        <w:t xml:space="preserve"> jus. Em caso de inexistência ou insuficiência de crédito da Contratada, o valor devido será cobrado administrativamente e/ou judicialmente.</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 xml:space="preserve">11.5. Ensejará ainda motivo de aplicação de penalidade de suspensão temporária de </w:t>
      </w:r>
      <w:proofErr w:type="gramStart"/>
      <w:r w:rsidRPr="00B93B16">
        <w:rPr>
          <w:rFonts w:ascii="Arial" w:hAnsi="Arial" w:cs="Arial"/>
          <w:sz w:val="20"/>
          <w:szCs w:val="20"/>
        </w:rPr>
        <w:t>participação  em</w:t>
      </w:r>
      <w:proofErr w:type="gramEnd"/>
      <w:r w:rsidRPr="00B93B16">
        <w:rPr>
          <w:rFonts w:ascii="Arial" w:hAnsi="Arial" w:cs="Arial"/>
          <w:sz w:val="20"/>
          <w:szCs w:val="20"/>
        </w:rPr>
        <w:t xml:space="preserve">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11.6.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11.7. A aplicação das penalidades previstas nas alíneas "c" e "d" do subitem 11.1.1,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11.8. Fica garantido ao fornecedor o direito prévio da citação e de ampla defesa, no respectivo processo, no prazo de cinco dias úteis, contado da notificação.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11.9. As penalidades aplicadas serão obrigatoriamente anotadas no registro cadastral dos fornecedores mantido pela Administração.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11.10. As importâncias relativas às multas deverão ser recolhidas à conta do Tesouro do Município.</w:t>
      </w:r>
    </w:p>
    <w:p w:rsidR="00B867EC" w:rsidRPr="00B93B16" w:rsidRDefault="00B867EC" w:rsidP="00B867EC">
      <w:pPr>
        <w:spacing w:after="0" w:line="240" w:lineRule="auto"/>
        <w:jc w:val="both"/>
        <w:rPr>
          <w:rFonts w:ascii="Arial" w:hAnsi="Arial" w:cs="Arial"/>
          <w:b/>
          <w:sz w:val="20"/>
          <w:szCs w:val="20"/>
        </w:rPr>
      </w:pPr>
    </w:p>
    <w:p w:rsidR="00B867EC" w:rsidRPr="00B93B16" w:rsidRDefault="00B867EC" w:rsidP="00B867EC">
      <w:pPr>
        <w:spacing w:after="0" w:line="240" w:lineRule="auto"/>
        <w:jc w:val="both"/>
        <w:rPr>
          <w:rFonts w:ascii="Arial" w:hAnsi="Arial" w:cs="Arial"/>
          <w:b/>
          <w:sz w:val="20"/>
          <w:szCs w:val="20"/>
        </w:rPr>
      </w:pPr>
      <w:r w:rsidRPr="00B93B16">
        <w:rPr>
          <w:rFonts w:ascii="Arial" w:hAnsi="Arial" w:cs="Arial"/>
          <w:b/>
          <w:sz w:val="20"/>
          <w:szCs w:val="20"/>
        </w:rPr>
        <w:lastRenderedPageBreak/>
        <w:t>CLÁUSULA DÉCIMA SEGUNDA - DA EFICÁCIA</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12.1. O presente Termo de Registro de Preços somente terá eficácia após a publicação do respectivo extrato na imprensa oficial do município.</w:t>
      </w:r>
    </w:p>
    <w:p w:rsidR="00B867EC" w:rsidRPr="00B93B16" w:rsidRDefault="00B867EC" w:rsidP="00B867EC">
      <w:pPr>
        <w:spacing w:after="0" w:line="240" w:lineRule="auto"/>
        <w:jc w:val="both"/>
        <w:rPr>
          <w:rFonts w:ascii="Arial" w:hAnsi="Arial" w:cs="Arial"/>
          <w:b/>
          <w:sz w:val="20"/>
          <w:szCs w:val="20"/>
        </w:rPr>
      </w:pPr>
    </w:p>
    <w:p w:rsidR="00B867EC" w:rsidRPr="00B93B16" w:rsidRDefault="00B867EC" w:rsidP="00B867EC">
      <w:pPr>
        <w:spacing w:after="0" w:line="240" w:lineRule="auto"/>
        <w:jc w:val="both"/>
        <w:rPr>
          <w:rFonts w:ascii="Arial" w:hAnsi="Arial" w:cs="Arial"/>
          <w:b/>
          <w:sz w:val="20"/>
          <w:szCs w:val="20"/>
        </w:rPr>
      </w:pPr>
      <w:r w:rsidRPr="00B93B16">
        <w:rPr>
          <w:rFonts w:ascii="Arial" w:hAnsi="Arial" w:cs="Arial"/>
          <w:b/>
          <w:sz w:val="20"/>
          <w:szCs w:val="20"/>
        </w:rPr>
        <w:t>CLÁUSULA DÉCIMA TERCEIRA - DO FORO</w:t>
      </w:r>
    </w:p>
    <w:p w:rsidR="00B867EC" w:rsidRPr="00B93B16" w:rsidRDefault="00B867EC" w:rsidP="00B867EC">
      <w:pPr>
        <w:spacing w:after="0" w:line="240" w:lineRule="auto"/>
        <w:jc w:val="both"/>
        <w:rPr>
          <w:rFonts w:ascii="Arial" w:hAnsi="Arial" w:cs="Arial"/>
          <w:sz w:val="20"/>
          <w:szCs w:val="20"/>
        </w:rPr>
      </w:pPr>
      <w:r w:rsidRPr="00B93B16">
        <w:rPr>
          <w:rFonts w:ascii="Arial" w:hAnsi="Arial" w:cs="Arial"/>
          <w:sz w:val="20"/>
          <w:szCs w:val="20"/>
        </w:rPr>
        <w:t>13.1. Fica eleito o Foro da Comarca de Maravilha para dirimir quaisquer dúvidas ou questões oriundas do presente instrumento. E, por estarem às partes justas e compromissadas, assinam o presente Termo em duas vias, de igual teor, na presença das testemunhas abaixo assinadas.</w:t>
      </w:r>
    </w:p>
    <w:p w:rsidR="00B867EC" w:rsidRDefault="00B867EC" w:rsidP="00B867EC">
      <w:pPr>
        <w:spacing w:after="0" w:line="240" w:lineRule="auto"/>
        <w:jc w:val="right"/>
        <w:rPr>
          <w:rFonts w:ascii="Arial" w:hAnsi="Arial" w:cs="Arial"/>
          <w:sz w:val="20"/>
          <w:szCs w:val="20"/>
        </w:rPr>
      </w:pPr>
    </w:p>
    <w:p w:rsidR="00B867EC" w:rsidRDefault="00B867EC" w:rsidP="00B867EC">
      <w:pPr>
        <w:spacing w:after="0" w:line="240" w:lineRule="auto"/>
        <w:jc w:val="right"/>
        <w:rPr>
          <w:rFonts w:ascii="Arial" w:hAnsi="Arial" w:cs="Arial"/>
          <w:sz w:val="20"/>
          <w:szCs w:val="20"/>
        </w:rPr>
      </w:pPr>
      <w:r w:rsidRPr="00B93B16">
        <w:rPr>
          <w:rFonts w:ascii="Arial" w:hAnsi="Arial" w:cs="Arial"/>
          <w:sz w:val="20"/>
          <w:szCs w:val="20"/>
        </w:rPr>
        <w:t>São Miguel da Boa Vis</w:t>
      </w:r>
      <w:r>
        <w:rPr>
          <w:rFonts w:ascii="Arial" w:hAnsi="Arial" w:cs="Arial"/>
          <w:sz w:val="20"/>
          <w:szCs w:val="20"/>
        </w:rPr>
        <w:t>ta, 25 de novembro de 2019</w:t>
      </w:r>
      <w:r w:rsidRPr="00B93B16">
        <w:rPr>
          <w:rFonts w:ascii="Arial" w:hAnsi="Arial" w:cs="Arial"/>
          <w:sz w:val="20"/>
          <w:szCs w:val="20"/>
        </w:rPr>
        <w:t>.</w:t>
      </w:r>
    </w:p>
    <w:p w:rsidR="00B867EC" w:rsidRDefault="00B867EC" w:rsidP="00B867EC">
      <w:pPr>
        <w:spacing w:after="0" w:line="240" w:lineRule="auto"/>
        <w:jc w:val="right"/>
        <w:rPr>
          <w:rFonts w:ascii="Arial" w:hAnsi="Arial" w:cs="Arial"/>
          <w:sz w:val="20"/>
          <w:szCs w:val="20"/>
        </w:rPr>
      </w:pPr>
    </w:p>
    <w:p w:rsidR="00B867EC" w:rsidRPr="00B93B16" w:rsidRDefault="00B867EC" w:rsidP="00B867EC">
      <w:pPr>
        <w:spacing w:after="0" w:line="240" w:lineRule="auto"/>
        <w:jc w:val="both"/>
        <w:rPr>
          <w:rFonts w:ascii="Arial" w:hAnsi="Arial" w:cs="Arial"/>
          <w:sz w:val="20"/>
          <w:szCs w:val="20"/>
        </w:rPr>
      </w:pPr>
    </w:p>
    <w:p w:rsidR="00B867EC" w:rsidRPr="00B93B16" w:rsidRDefault="00B867EC" w:rsidP="00B867EC">
      <w:pPr>
        <w:spacing w:after="0" w:line="240" w:lineRule="auto"/>
        <w:jc w:val="center"/>
        <w:rPr>
          <w:rFonts w:ascii="Arial" w:hAnsi="Arial" w:cs="Arial"/>
          <w:sz w:val="20"/>
          <w:szCs w:val="20"/>
        </w:rPr>
      </w:pPr>
      <w:r w:rsidRPr="00B93B16">
        <w:rPr>
          <w:rFonts w:ascii="Arial" w:hAnsi="Arial" w:cs="Arial"/>
          <w:sz w:val="20"/>
          <w:szCs w:val="20"/>
        </w:rPr>
        <w:t>______________________________________________</w:t>
      </w:r>
    </w:p>
    <w:p w:rsidR="00B867EC" w:rsidRDefault="00B867EC" w:rsidP="00B867EC">
      <w:pPr>
        <w:spacing w:after="0" w:line="240" w:lineRule="auto"/>
        <w:jc w:val="center"/>
        <w:rPr>
          <w:rFonts w:ascii="Arial" w:hAnsi="Arial" w:cs="Arial"/>
          <w:b/>
          <w:sz w:val="20"/>
          <w:szCs w:val="20"/>
        </w:rPr>
      </w:pPr>
      <w:r>
        <w:rPr>
          <w:rFonts w:ascii="Arial" w:hAnsi="Arial" w:cs="Arial"/>
          <w:b/>
          <w:sz w:val="20"/>
          <w:szCs w:val="20"/>
        </w:rPr>
        <w:tab/>
        <w:t>VILMAR SCHMAEDECKE</w:t>
      </w:r>
    </w:p>
    <w:p w:rsidR="00B867EC" w:rsidRPr="00B93B16" w:rsidRDefault="00B867EC" w:rsidP="00B867EC">
      <w:pPr>
        <w:spacing w:after="0" w:line="240" w:lineRule="auto"/>
        <w:jc w:val="center"/>
        <w:rPr>
          <w:rFonts w:ascii="Arial" w:hAnsi="Arial" w:cs="Arial"/>
          <w:b/>
          <w:sz w:val="20"/>
          <w:szCs w:val="20"/>
        </w:rPr>
      </w:pPr>
      <w:r w:rsidRPr="00B93B16">
        <w:rPr>
          <w:rFonts w:ascii="Arial" w:hAnsi="Arial" w:cs="Arial"/>
          <w:b/>
          <w:sz w:val="20"/>
          <w:szCs w:val="20"/>
        </w:rPr>
        <w:t>PREFEITO MUNICIPAL</w:t>
      </w:r>
    </w:p>
    <w:p w:rsidR="00B867EC" w:rsidRDefault="00B867EC" w:rsidP="00B867EC">
      <w:pPr>
        <w:spacing w:after="0" w:line="240" w:lineRule="auto"/>
        <w:jc w:val="both"/>
        <w:rPr>
          <w:rFonts w:ascii="Arial" w:hAnsi="Arial" w:cs="Arial"/>
          <w:b/>
          <w:sz w:val="20"/>
          <w:szCs w:val="20"/>
        </w:rPr>
      </w:pPr>
      <w:r w:rsidRPr="00B93B16">
        <w:rPr>
          <w:rFonts w:ascii="Arial" w:hAnsi="Arial" w:cs="Arial"/>
          <w:b/>
          <w:sz w:val="20"/>
          <w:szCs w:val="20"/>
        </w:rPr>
        <w:t xml:space="preserve">Empresas Participantes: </w:t>
      </w:r>
    </w:p>
    <w:p w:rsidR="00B867EC" w:rsidRPr="00B93B16" w:rsidRDefault="00B867EC" w:rsidP="00B867EC">
      <w:pPr>
        <w:spacing w:after="0" w:line="240" w:lineRule="auto"/>
        <w:jc w:val="both"/>
        <w:rPr>
          <w:rFonts w:ascii="Arial" w:hAnsi="Arial" w:cs="Arial"/>
          <w:b/>
          <w:sz w:val="20"/>
          <w:szCs w:val="20"/>
        </w:rPr>
      </w:pPr>
    </w:p>
    <w:p w:rsidR="00B867EC" w:rsidRDefault="00B867EC" w:rsidP="00B867EC">
      <w:pPr>
        <w:spacing w:after="0" w:line="240" w:lineRule="auto"/>
        <w:jc w:val="both"/>
        <w:rPr>
          <w:rFonts w:ascii="Arial" w:hAnsi="Arial" w:cs="Arial"/>
          <w:sz w:val="20"/>
          <w:szCs w:val="20"/>
        </w:rPr>
      </w:pPr>
      <w:r>
        <w:rPr>
          <w:rFonts w:ascii="Arial" w:hAnsi="Arial" w:cs="Arial"/>
          <w:sz w:val="20"/>
          <w:szCs w:val="20"/>
        </w:rPr>
        <w:t>TAIVAN BORGES MEI</w:t>
      </w:r>
    </w:p>
    <w:p w:rsidR="00B867EC" w:rsidRPr="00B93B16" w:rsidRDefault="00B867EC" w:rsidP="00B867EC">
      <w:pPr>
        <w:spacing w:after="0" w:line="240" w:lineRule="auto"/>
        <w:jc w:val="both"/>
        <w:rPr>
          <w:rFonts w:ascii="Arial" w:hAnsi="Arial" w:cs="Arial"/>
          <w:sz w:val="20"/>
          <w:szCs w:val="20"/>
        </w:rPr>
      </w:pPr>
      <w:r>
        <w:rPr>
          <w:rFonts w:ascii="Arial" w:hAnsi="Arial" w:cs="Arial"/>
          <w:sz w:val="20"/>
          <w:szCs w:val="20"/>
        </w:rPr>
        <w:t>CNPJ: 32.953.433/0001-58</w:t>
      </w:r>
      <w:r w:rsidRPr="00B93B16">
        <w:rPr>
          <w:rFonts w:ascii="Arial" w:hAnsi="Arial" w:cs="Arial"/>
          <w:sz w:val="20"/>
          <w:szCs w:val="20"/>
        </w:rPr>
        <w:t>________________________________________</w:t>
      </w:r>
    </w:p>
    <w:p w:rsidR="00B867EC" w:rsidRDefault="00B867EC" w:rsidP="00B867EC">
      <w:pPr>
        <w:spacing w:after="0" w:line="240" w:lineRule="auto"/>
        <w:jc w:val="both"/>
        <w:rPr>
          <w:rFonts w:ascii="Arial" w:hAnsi="Arial" w:cs="Arial"/>
          <w:sz w:val="20"/>
          <w:szCs w:val="20"/>
        </w:rPr>
      </w:pPr>
      <w:bookmarkStart w:id="0" w:name="_GoBack"/>
      <w:bookmarkEnd w:id="0"/>
    </w:p>
    <w:p w:rsidR="0049568E" w:rsidRDefault="0049568E" w:rsidP="00B867EC">
      <w:pPr>
        <w:spacing w:after="0" w:line="240" w:lineRule="auto"/>
        <w:jc w:val="both"/>
        <w:rPr>
          <w:rFonts w:ascii="Arial" w:hAnsi="Arial" w:cs="Arial"/>
          <w:sz w:val="20"/>
          <w:szCs w:val="20"/>
        </w:rPr>
      </w:pPr>
    </w:p>
    <w:p w:rsidR="0049568E" w:rsidRDefault="0049568E" w:rsidP="00B867EC">
      <w:pPr>
        <w:spacing w:after="0" w:line="240" w:lineRule="auto"/>
        <w:jc w:val="both"/>
        <w:rPr>
          <w:rFonts w:ascii="Arial" w:hAnsi="Arial" w:cs="Arial"/>
          <w:sz w:val="20"/>
          <w:szCs w:val="20"/>
        </w:rPr>
      </w:pPr>
      <w:r>
        <w:rPr>
          <w:rFonts w:ascii="Arial" w:hAnsi="Arial" w:cs="Arial"/>
          <w:sz w:val="20"/>
          <w:szCs w:val="20"/>
        </w:rPr>
        <w:t xml:space="preserve">ROQUE IGNACIO MARSCHBACHER </w:t>
      </w:r>
    </w:p>
    <w:p w:rsidR="0049568E" w:rsidRPr="00B93B16" w:rsidRDefault="0049568E" w:rsidP="00B867EC">
      <w:pPr>
        <w:spacing w:after="0" w:line="240" w:lineRule="auto"/>
        <w:jc w:val="both"/>
        <w:rPr>
          <w:rFonts w:ascii="Arial" w:hAnsi="Arial" w:cs="Arial"/>
          <w:sz w:val="20"/>
          <w:szCs w:val="20"/>
        </w:rPr>
      </w:pPr>
      <w:r>
        <w:rPr>
          <w:rFonts w:ascii="Arial" w:hAnsi="Arial" w:cs="Arial"/>
          <w:sz w:val="20"/>
          <w:szCs w:val="20"/>
        </w:rPr>
        <w:t>CNPJ: 11.784.415/0001-10 _______________________________________</w:t>
      </w:r>
    </w:p>
    <w:p w:rsidR="00F357F3" w:rsidRDefault="00F357F3"/>
    <w:sectPr w:rsidR="00F357F3" w:rsidSect="0061517C">
      <w:headerReference w:type="default" r:id="rId4"/>
      <w:footerReference w:type="default" r:id="rId5"/>
      <w:pgSz w:w="11906" w:h="16838"/>
      <w:pgMar w:top="2552" w:right="1077" w:bottom="1134" w:left="1361" w:header="709" w:footer="3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70D" w:rsidRPr="00605008" w:rsidRDefault="0049568E" w:rsidP="00A670AC">
    <w:pPr>
      <w:pStyle w:val="Rodap"/>
      <w:spacing w:after="0"/>
      <w:jc w:val="center"/>
      <w:rPr>
        <w:b/>
        <w:sz w:val="24"/>
        <w:szCs w:val="24"/>
      </w:rPr>
    </w:pPr>
    <w:r w:rsidRPr="00605008">
      <w:rPr>
        <w:b/>
        <w:sz w:val="24"/>
        <w:szCs w:val="24"/>
      </w:rPr>
      <w:t>Rua São Luiz,</w:t>
    </w:r>
    <w:r>
      <w:rPr>
        <w:b/>
        <w:sz w:val="24"/>
        <w:szCs w:val="24"/>
      </w:rPr>
      <w:t xml:space="preserve"> 210, Centro  -  Fone/Fax:</w:t>
    </w:r>
    <w:r w:rsidRPr="00605008">
      <w:rPr>
        <w:b/>
        <w:sz w:val="24"/>
        <w:szCs w:val="24"/>
      </w:rPr>
      <w:t xml:space="preserve"> (49) 3667-0050  - C</w:t>
    </w:r>
    <w:r>
      <w:rPr>
        <w:b/>
        <w:sz w:val="24"/>
        <w:szCs w:val="24"/>
        <w:lang w:val="pt-BR"/>
      </w:rPr>
      <w:t>EP</w:t>
    </w:r>
    <w:r w:rsidRPr="00605008">
      <w:rPr>
        <w:b/>
        <w:sz w:val="24"/>
        <w:szCs w:val="24"/>
      </w:rPr>
      <w:t>: 89879-000</w:t>
    </w:r>
  </w:p>
  <w:p w:rsidR="006B270D" w:rsidRPr="00605008" w:rsidRDefault="0049568E" w:rsidP="00A670AC">
    <w:pPr>
      <w:pStyle w:val="Rodap"/>
      <w:spacing w:after="0"/>
      <w:jc w:val="center"/>
      <w:rPr>
        <w:b/>
        <w:sz w:val="24"/>
        <w:szCs w:val="24"/>
      </w:rPr>
    </w:pPr>
    <w:r w:rsidRPr="00605008">
      <w:rPr>
        <w:b/>
        <w:sz w:val="24"/>
        <w:szCs w:val="24"/>
      </w:rPr>
      <w:t>CNPJ: 80.912.124/0001-82 – Site: www.saomigueldaboavista.sc.gov.br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70D" w:rsidRDefault="00B867EC" w:rsidP="00DA6C93">
    <w:pPr>
      <w:pStyle w:val="Cabealho"/>
      <w:spacing w:line="240" w:lineRule="auto"/>
    </w:pPr>
    <w:r>
      <w:rPr>
        <w:noProof/>
        <w:lang w:val="pt-BR" w:eastAsia="pt-BR"/>
      </w:rPr>
      <w:drawing>
        <wp:anchor distT="0" distB="0" distL="114300" distR="114300" simplePos="0" relativeHeight="251659264" behindDoc="0" locked="0" layoutInCell="1" allowOverlap="1">
          <wp:simplePos x="0" y="0"/>
          <wp:positionH relativeFrom="column">
            <wp:posOffset>-721995</wp:posOffset>
          </wp:positionH>
          <wp:positionV relativeFrom="paragraph">
            <wp:posOffset>-50800</wp:posOffset>
          </wp:positionV>
          <wp:extent cx="1242060" cy="1210310"/>
          <wp:effectExtent l="0" t="0" r="0" b="889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60288" behindDoc="0" locked="0" layoutInCell="1" allowOverlap="1">
          <wp:simplePos x="0" y="0"/>
          <wp:positionH relativeFrom="column">
            <wp:posOffset>4977130</wp:posOffset>
          </wp:positionH>
          <wp:positionV relativeFrom="paragraph">
            <wp:posOffset>-3175</wp:posOffset>
          </wp:positionV>
          <wp:extent cx="1470660" cy="1020445"/>
          <wp:effectExtent l="0" t="0" r="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660"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49568E">
      <w:tab/>
    </w:r>
  </w:p>
  <w:p w:rsidR="006B270D" w:rsidRPr="00A670AC" w:rsidRDefault="0049568E" w:rsidP="00DA6C93">
    <w:pPr>
      <w:pStyle w:val="Cabealho"/>
      <w:spacing w:line="240" w:lineRule="auto"/>
      <w:rPr>
        <w:b/>
        <w:sz w:val="40"/>
        <w:szCs w:val="40"/>
      </w:rPr>
    </w:pPr>
    <w:r>
      <w:tab/>
    </w:r>
    <w:r>
      <w:rPr>
        <w:b/>
        <w:sz w:val="40"/>
        <w:szCs w:val="40"/>
      </w:rPr>
      <w:t xml:space="preserve">Município </w:t>
    </w:r>
    <w:r w:rsidRPr="00A670AC">
      <w:rPr>
        <w:b/>
        <w:sz w:val="40"/>
        <w:szCs w:val="40"/>
      </w:rPr>
      <w:t>de São Miguel da Boa Vista</w:t>
    </w:r>
  </w:p>
  <w:p w:rsidR="006B270D" w:rsidRDefault="0049568E" w:rsidP="00DA6C93">
    <w:pPr>
      <w:pStyle w:val="Cabealho"/>
      <w:spacing w:line="240" w:lineRule="auto"/>
    </w:pPr>
    <w:r>
      <w:tab/>
      <w:t>Estado de Santa Catarina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EC"/>
    <w:rsid w:val="0049568E"/>
    <w:rsid w:val="00B867EC"/>
    <w:rsid w:val="00D55883"/>
    <w:rsid w:val="00F35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A3CA4C-56B1-4569-9FD4-E4E209A2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E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867EC"/>
    <w:pPr>
      <w:tabs>
        <w:tab w:val="center" w:pos="4252"/>
        <w:tab w:val="right" w:pos="8504"/>
      </w:tabs>
    </w:pPr>
    <w:rPr>
      <w:lang w:val="x-none"/>
    </w:rPr>
  </w:style>
  <w:style w:type="character" w:customStyle="1" w:styleId="CabealhoChar">
    <w:name w:val="Cabeçalho Char"/>
    <w:basedOn w:val="Fontepargpadro"/>
    <w:link w:val="Cabealho"/>
    <w:rsid w:val="00B867EC"/>
    <w:rPr>
      <w:rFonts w:ascii="Calibri" w:eastAsia="Calibri" w:hAnsi="Calibri" w:cs="Times New Roman"/>
      <w:lang w:val="x-none"/>
    </w:rPr>
  </w:style>
  <w:style w:type="paragraph" w:styleId="Rodap">
    <w:name w:val="footer"/>
    <w:basedOn w:val="Normal"/>
    <w:link w:val="RodapChar"/>
    <w:unhideWhenUsed/>
    <w:rsid w:val="00B867EC"/>
    <w:pPr>
      <w:tabs>
        <w:tab w:val="center" w:pos="4252"/>
        <w:tab w:val="right" w:pos="8504"/>
      </w:tabs>
    </w:pPr>
    <w:rPr>
      <w:lang w:val="x-none"/>
    </w:rPr>
  </w:style>
  <w:style w:type="character" w:customStyle="1" w:styleId="RodapChar">
    <w:name w:val="Rodapé Char"/>
    <w:basedOn w:val="Fontepargpadro"/>
    <w:link w:val="Rodap"/>
    <w:rsid w:val="00B867EC"/>
    <w:rPr>
      <w:rFonts w:ascii="Calibri" w:eastAsia="Calibri" w:hAnsi="Calibri" w:cs="Times New Roman"/>
      <w:lang w:val="x-none"/>
    </w:rPr>
  </w:style>
  <w:style w:type="paragraph" w:styleId="Textodebalo">
    <w:name w:val="Balloon Text"/>
    <w:basedOn w:val="Normal"/>
    <w:link w:val="TextodebaloChar"/>
    <w:uiPriority w:val="99"/>
    <w:semiHidden/>
    <w:unhideWhenUsed/>
    <w:rsid w:val="00B867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67E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4871</Words>
  <Characters>26306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cp:lastPrinted>2019-11-25T12:13:00Z</cp:lastPrinted>
  <dcterms:created xsi:type="dcterms:W3CDTF">2019-11-25T12:13:00Z</dcterms:created>
  <dcterms:modified xsi:type="dcterms:W3CDTF">2019-11-25T12:13:00Z</dcterms:modified>
</cp:coreProperties>
</file>